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1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633"/>
        <w:gridCol w:w="86"/>
        <w:gridCol w:w="718"/>
        <w:gridCol w:w="720"/>
        <w:gridCol w:w="277"/>
        <w:gridCol w:w="263"/>
        <w:gridCol w:w="545"/>
        <w:gridCol w:w="288"/>
        <w:gridCol w:w="174"/>
        <w:gridCol w:w="739"/>
        <w:gridCol w:w="58"/>
        <w:gridCol w:w="545"/>
        <w:gridCol w:w="745"/>
        <w:gridCol w:w="720"/>
        <w:gridCol w:w="1957"/>
        <w:gridCol w:w="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9351" w:type="dxa"/>
            <w:gridSpan w:val="1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附件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：</w:t>
            </w:r>
          </w:p>
          <w:p>
            <w:pPr>
              <w:spacing w:line="400" w:lineRule="exact"/>
              <w:jc w:val="center"/>
              <w:rPr>
                <w:rFonts w:ascii="宋体" w:cs="宋体"/>
                <w:b/>
                <w:bCs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0"/>
                <w:szCs w:val="40"/>
              </w:rPr>
              <w:t>泾县政协委员履职情况登记表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5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</w:rPr>
              <w:t>、委员基本信息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姓名</w:t>
            </w: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出生   年月</w:t>
            </w:r>
          </w:p>
        </w:tc>
        <w:tc>
          <w:tcPr>
            <w:tcW w:w="1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党派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界别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所在单位</w:t>
            </w:r>
          </w:p>
        </w:tc>
        <w:tc>
          <w:tcPr>
            <w:tcW w:w="2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所在专委会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职务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2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电子邮箱  </w:t>
            </w:r>
          </w:p>
        </w:tc>
        <w:tc>
          <w:tcPr>
            <w:tcW w:w="3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通讯地址</w:t>
            </w:r>
          </w:p>
        </w:tc>
        <w:tc>
          <w:tcPr>
            <w:tcW w:w="78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5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二、委员履职情况（20  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参加县政协组织的各类会议   （   ）次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全会（   ）次</w:t>
            </w:r>
          </w:p>
        </w:tc>
        <w:tc>
          <w:tcPr>
            <w:tcW w:w="60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未请假全程缺席（）次，全程请假（）次，部分缺席（）次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390" w:hRule="atLeast"/>
        </w:trPr>
        <w:tc>
          <w:tcPr>
            <w:tcW w:w="15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（是/否）政协常委</w:t>
            </w:r>
          </w:p>
        </w:tc>
        <w:tc>
          <w:tcPr>
            <w:tcW w:w="2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常委会（   ）次</w:t>
            </w:r>
          </w:p>
        </w:tc>
        <w:tc>
          <w:tcPr>
            <w:tcW w:w="4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未请假缺席（  ）次，请假（  ）次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其他会议（   ）次</w:t>
            </w:r>
          </w:p>
        </w:tc>
        <w:tc>
          <w:tcPr>
            <w:tcW w:w="49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未请假缺席（  ）次，请假（  ）次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</w:trPr>
        <w:tc>
          <w:tcPr>
            <w:tcW w:w="15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提交的提案            （   ）件</w:t>
            </w:r>
          </w:p>
        </w:tc>
        <w:tc>
          <w:tcPr>
            <w:tcW w:w="2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以第一提案人身份提交提案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或撰写集体提案（ ）件</w:t>
            </w:r>
          </w:p>
        </w:tc>
        <w:tc>
          <w:tcPr>
            <w:tcW w:w="4793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内容：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57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98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附议提案（  ）件</w:t>
            </w:r>
          </w:p>
        </w:tc>
        <w:tc>
          <w:tcPr>
            <w:tcW w:w="47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内容：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反映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社情民意        （   ）篇</w:t>
            </w:r>
          </w:p>
        </w:tc>
        <w:tc>
          <w:tcPr>
            <w:tcW w:w="7778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县政协采用（    ）篇， 调研成果被推荐大会发言（   ）篇，县领导批示（    ）篇，上级政协采用（   ）篇，上级领导批示（   ）篇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5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专委会活动     （   ）次</w:t>
            </w:r>
          </w:p>
        </w:tc>
        <w:tc>
          <w:tcPr>
            <w:tcW w:w="777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未请假缺席（   ）次，请假（   ）次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7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778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活动内容：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参加社会     公益活动           （   ）次</w:t>
            </w:r>
          </w:p>
        </w:tc>
        <w:tc>
          <w:tcPr>
            <w:tcW w:w="7778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活动内容：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信息报送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   ）次</w:t>
            </w:r>
          </w:p>
        </w:tc>
        <w:tc>
          <w:tcPr>
            <w:tcW w:w="777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撰写调研或考察报告被（   ）采用（  ）篇，批示（   ）篇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7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77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撰写文史资料被市、县政协采用（  ）篇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参加政协活动（  ）次</w:t>
            </w:r>
          </w:p>
        </w:tc>
        <w:tc>
          <w:tcPr>
            <w:tcW w:w="777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活动内容：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审核意见</w:t>
            </w:r>
          </w:p>
        </w:tc>
        <w:tc>
          <w:tcPr>
            <w:tcW w:w="77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71870"/>
    <w:rsid w:val="5B971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2017-05-09T01:07:00Z</dcterms:created>
  <dc:creator>Administrator</dc:creator>
  <cp:lastModifiedBy>Administrator</cp:lastModifiedBy>
  <dcterms:modified xsi:type="dcterms:W3CDTF">2017-05-09T01:07:27Z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