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316865</wp:posOffset>
                </wp:positionV>
                <wp:extent cx="4486275" cy="1042670"/>
                <wp:effectExtent l="5080" t="4445" r="4445" b="1968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0" w:lineRule="exact"/>
                              <w:jc w:val="distribute"/>
                              <w:rPr>
                                <w:rFonts w:hint="eastAsia" w:ascii="方正美黑简体" w:eastAsia="方正美黑简体"/>
                                <w:color w:val="FF0000"/>
                                <w:w w:val="80"/>
                                <w:sz w:val="13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美黑简体" w:eastAsia="方正美黑简体"/>
                                <w:color w:val="FF0000"/>
                                <w:w w:val="80"/>
                                <w:sz w:val="135"/>
                                <w:lang w:val="en-US" w:eastAsia="zh-CN"/>
                              </w:rPr>
                              <w:t>领导参阅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1.25pt;margin-top:24.95pt;height:82.1pt;width:353.25pt;z-index:251657216;mso-width-relative:page;mso-height-relative:page;" fillcolor="#FFFFFF" filled="t" stroked="t" coordsize="21600,21600" o:gfxdata="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O8u4/XAAAA&#10;CQEAAA8AAAAAAAAAAQAgAAAAIgAAAGRycy9kb3ducmV2LnhtbFBLAQIUABQAAAAIAIdO4kC0gIx6&#10;5QEAANwDAAAOAAAAAAAAAAEAIAAAACY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0" w:lineRule="exact"/>
                        <w:jc w:val="distribute"/>
                        <w:rPr>
                          <w:rFonts w:hint="eastAsia" w:ascii="方正美黑简体" w:eastAsia="方正美黑简体"/>
                          <w:color w:val="FF0000"/>
                          <w:w w:val="80"/>
                          <w:sz w:val="135"/>
                          <w:lang w:val="en-US" w:eastAsia="zh-CN"/>
                        </w:rPr>
                      </w:pPr>
                      <w:r>
                        <w:rPr>
                          <w:rFonts w:hint="eastAsia" w:ascii="方正美黑简体" w:eastAsia="方正美黑简体"/>
                          <w:color w:val="FF0000"/>
                          <w:w w:val="80"/>
                          <w:sz w:val="135"/>
                          <w:lang w:val="en-US" w:eastAsia="zh-CN"/>
                        </w:rPr>
                        <w:t>领导参阅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spacing w:line="240" w:lineRule="exact"/>
        <w:ind w:firstLine="560" w:firstLineChars="200"/>
        <w:rPr>
          <w:sz w:val="28"/>
          <w:szCs w:val="28"/>
        </w:rPr>
      </w:pPr>
    </w:p>
    <w:p>
      <w:pPr>
        <w:spacing w:line="240" w:lineRule="exact"/>
        <w:ind w:firstLine="560" w:firstLineChars="200"/>
        <w:rPr>
          <w:sz w:val="28"/>
          <w:szCs w:val="28"/>
        </w:rPr>
      </w:pPr>
    </w:p>
    <w:p>
      <w:pPr>
        <w:jc w:val="center"/>
        <w:rPr>
          <w:rFonts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第一期</w:t>
      </w:r>
      <w:r>
        <w:rPr>
          <w:rFonts w:hint="eastAsia" w:ascii="楷体_GB2312" w:eastAsia="楷体_GB2312"/>
          <w:sz w:val="30"/>
          <w:szCs w:val="32"/>
        </w:rPr>
        <w:t>（总第九期）</w:t>
      </w:r>
    </w:p>
    <w:p>
      <w:pPr>
        <w:spacing w:afterLines="100"/>
        <w:jc w:val="center"/>
        <w:rPr>
          <w:rFonts w:ascii="楷体_GB2312" w:eastAsia="楷体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9525" r="0" b="952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1.2pt;height:0pt;width:441pt;z-index:251658240;mso-width-relative:page;mso-height-relative:page;" filled="f" stroked="t" coordsize="21600,21600" o:gfxdata="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3vvVjVAAAABgEAAA8AAAAAAAAAAQAgAAAAIgAAAGRy&#10;cy9kb3ducmV2LnhtbFBLAQIUABQAAAAIAIdO4kD8fm/9zwEAAI4DAAAOAAAAAAAAAAEAIAAAACQB&#10;AABkcnMvZTJvRG9jLnhtbFBLBQYAAAAABgAGAFkBAABl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32"/>
          <w:szCs w:val="32"/>
        </w:rPr>
        <w:t>泾县政协办公室编印</w:t>
      </w:r>
      <w:r>
        <w:rPr>
          <w:rFonts w:ascii="楷体_GB2312" w:eastAsia="楷体_GB2312"/>
          <w:sz w:val="32"/>
          <w:szCs w:val="32"/>
        </w:rPr>
        <w:t xml:space="preserve">                    2020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13</w:t>
      </w:r>
      <w:r>
        <w:rPr>
          <w:rFonts w:hint="eastAsia" w:ascii="楷体_GB2312" w:eastAsia="楷体_GB2312"/>
          <w:sz w:val="32"/>
          <w:szCs w:val="32"/>
        </w:rPr>
        <w:t>日</w:t>
      </w:r>
    </w:p>
    <w:p>
      <w:pPr>
        <w:spacing w:line="44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tabs>
          <w:tab w:val="left" w:pos="6510"/>
        </w:tabs>
        <w:spacing w:line="70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政协委员对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《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县政协常委会工作</w:t>
      </w:r>
    </w:p>
    <w:p>
      <w:pPr>
        <w:tabs>
          <w:tab w:val="left" w:pos="6510"/>
        </w:tabs>
        <w:spacing w:line="7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报告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》《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提案工作报告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》</w:t>
      </w:r>
      <w:r>
        <w:rPr>
          <w:rFonts w:hint="eastAsia" w:ascii="华文中宋" w:hAnsi="华文中宋" w:eastAsia="华文中宋" w:cs="华文中宋"/>
          <w:sz w:val="44"/>
          <w:szCs w:val="44"/>
        </w:rPr>
        <w:t>提出的</w:t>
      </w:r>
    </w:p>
    <w:p>
      <w:pPr>
        <w:tabs>
          <w:tab w:val="left" w:pos="6510"/>
        </w:tabs>
        <w:spacing w:line="70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意见与建议</w:t>
      </w:r>
    </w:p>
    <w:p>
      <w:pPr>
        <w:tabs>
          <w:tab w:val="left" w:pos="6510"/>
        </w:tabs>
        <w:spacing w:line="4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741" w:firstLineChars="247"/>
        <w:rPr>
          <w:rFonts w:hint="eastAsia" w:ascii="楷体_GB2312" w:eastAsia="楷体_GB2312"/>
          <w:sz w:val="32"/>
          <w:szCs w:val="32"/>
        </w:rPr>
      </w:pPr>
      <w:r>
        <w:rPr>
          <w:rFonts w:hint="eastAsia" w:ascii="黑体" w:eastAsia="黑体"/>
          <w:bCs/>
          <w:spacing w:val="-10"/>
          <w:sz w:val="32"/>
          <w:szCs w:val="32"/>
        </w:rPr>
        <w:t>编者按：</w:t>
      </w:r>
      <w:r>
        <w:rPr>
          <w:rFonts w:hint="eastAsia" w:ascii="楷体_GB2312" w:eastAsia="楷体_GB2312"/>
          <w:sz w:val="32"/>
          <w:szCs w:val="32"/>
        </w:rPr>
        <w:t>县政协十届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四</w:t>
      </w:r>
      <w:r>
        <w:rPr>
          <w:rFonts w:hint="eastAsia" w:ascii="楷体_GB2312" w:eastAsia="楷体_GB2312"/>
          <w:sz w:val="32"/>
          <w:szCs w:val="32"/>
        </w:rPr>
        <w:t>次会议于20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20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</w:rPr>
        <w:t>日至1月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日在县城举行。会议期间，委员们围绕《县政协常委会工作报告》《提案工作报告》开展了热烈的讨论，提出了很多有价值的意见和建议。现将委员的发言进行分类整理，摘要如下。</w:t>
      </w:r>
    </w:p>
    <w:p>
      <w:pPr>
        <w:spacing w:line="520" w:lineRule="exact"/>
        <w:ind w:firstLine="790" w:firstLineChars="247"/>
        <w:rPr>
          <w:rFonts w:hint="eastAsia" w:ascii="楷体_GB2312" w:eastAsia="楷体_GB2312"/>
          <w:sz w:val="32"/>
          <w:szCs w:val="32"/>
        </w:rPr>
      </w:pPr>
    </w:p>
    <w:p>
      <w:pPr>
        <w:spacing w:line="240" w:lineRule="exact"/>
        <w:rPr>
          <w:rFonts w:ascii="仿宋_GB2312" w:hAnsi="Helvetica" w:eastAsia="仿宋_GB2312" w:cs="Helvetica"/>
          <w:bCs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rPr>
          <w:rFonts w:ascii="仿宋_GB2312" w:hAnsi="Helvetica" w:eastAsia="仿宋_GB2312" w:cs="Helvetic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一、对提案和反映社情民意信息工作的意见建议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1.建议加强对委员撰写提案的培训指导，让委员熟知提案撰写方法。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2.建议尽可能提前发布提案征集范围，分专委会拟定提案重点方向和选题，并对这一方向加强调研，专委会会同提案委提前介入提案审查工作，提高提案质量和立案率。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3.建议提高提案交办精准度。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4.建议进一步做好提案的服务保障工作：一方面为委员调研、考察做好服务；另一方面组织委员参与提案办理全程协商。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5.建议进一步加大督办力度，推动办理由文来文往向落实转变，提高提案办理实效。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6.建议加强提案办理答复后的跟踪督办。对年度内能办理的提案要加强监督，促其尽快办成；对有时间跨度或当年不能办结的提案，要持续关注办理情况，适时采取“回头看”等形式，促进提案办理落实。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建议完善提案办理监督评议机制。在网站上公布提案办理答复的基础上，采取“网络测评”等方式，接受社会各界的监督；成立专门的“评估小组”进行办理满意度测评，避免由提案人测评产生的“人情分”、“面子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8.建议对委员反映的社情民意信息要及时反馈办理情况，提高委员反映社情民意的积极性。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二、对委员履职能力建设的意见建议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9.建议定期组织委员到先进地区学习交流，吸取先进经验，开阔委员眼界。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10.建议加大委员学习培训力度，建议每半年举行一次为期一周的学习培训活动。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11.建议组织开展“委员进机关”活动或者鼓励县直机关单位开展“政协委员开放日”活动，加强政协委员与政府工作部门的交流沟通，面对面畅谈意见建议，更好方便委员知情明政，协商解决问题。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12.建议增加委员集中调研活动的安排。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三、对委员工作室的意见建议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委员工作室的工作成效明显，正在形成社会影响力，但工作室的运作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，特别是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解决问题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的机制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还不够完善，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建议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进一步完善委员工作室的工作规则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，完善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解决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途径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，避免出现接待室变信访室的情况出现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四、对界别工作的意见建议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14.工会界别人数较少，只有5人，建议适当调整，扩大界别委员数量。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15.建议委员要进一步加强和乡镇政协联络组的联系互动，进一步的在基层收集意见建议。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五、对政协机关工作的意见建议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16.建议建立一个能方便收集全体委员意见建议的网络平台，更为广泛的收集、反馈社情民意，提高工作效率。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right="2098" w:rightChars="99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right="2098" w:rightChars="999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</w:pBd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本期送：县政协主席、副主席、秘书长。</w:t>
      </w:r>
    </w:p>
    <w:p>
      <w:pPr>
        <w:tabs>
          <w:tab w:val="left" w:pos="7035"/>
        </w:tabs>
        <w:spacing w:line="62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（共印1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份）</w:t>
      </w:r>
    </w:p>
    <w:p>
      <w:pPr>
        <w:spacing w:line="600" w:lineRule="exact"/>
        <w:rPr>
          <w:rFonts w:ascii="仿宋_GB2312" w:hAnsi="Helvetica" w:eastAsia="仿宋_GB2312" w:cs="Helvetica"/>
          <w:bCs/>
          <w:sz w:val="32"/>
          <w:szCs w:val="32"/>
        </w:rPr>
      </w:pPr>
    </w:p>
    <w:sectPr>
      <w:pgSz w:w="11906" w:h="16838"/>
      <w:pgMar w:top="1985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C4"/>
    <w:rsid w:val="00002DCE"/>
    <w:rsid w:val="00165C6E"/>
    <w:rsid w:val="00197539"/>
    <w:rsid w:val="00220F55"/>
    <w:rsid w:val="002339A8"/>
    <w:rsid w:val="002822ED"/>
    <w:rsid w:val="002E241B"/>
    <w:rsid w:val="002E5BD0"/>
    <w:rsid w:val="002E6202"/>
    <w:rsid w:val="00316CB1"/>
    <w:rsid w:val="00317E90"/>
    <w:rsid w:val="003754C4"/>
    <w:rsid w:val="00390575"/>
    <w:rsid w:val="003C2DE8"/>
    <w:rsid w:val="003F28BF"/>
    <w:rsid w:val="00403D6C"/>
    <w:rsid w:val="00467A22"/>
    <w:rsid w:val="00473463"/>
    <w:rsid w:val="004A0D63"/>
    <w:rsid w:val="004D3A5C"/>
    <w:rsid w:val="00566BEC"/>
    <w:rsid w:val="005A4F55"/>
    <w:rsid w:val="00647938"/>
    <w:rsid w:val="00663990"/>
    <w:rsid w:val="00683316"/>
    <w:rsid w:val="006B6A98"/>
    <w:rsid w:val="006E479D"/>
    <w:rsid w:val="0072686F"/>
    <w:rsid w:val="00737F31"/>
    <w:rsid w:val="00787DCC"/>
    <w:rsid w:val="007B1A6C"/>
    <w:rsid w:val="007E2DB4"/>
    <w:rsid w:val="007F37C3"/>
    <w:rsid w:val="008A35BB"/>
    <w:rsid w:val="00905DB8"/>
    <w:rsid w:val="009E11B6"/>
    <w:rsid w:val="00A63CEE"/>
    <w:rsid w:val="00AD49AA"/>
    <w:rsid w:val="00AE3545"/>
    <w:rsid w:val="00B074F6"/>
    <w:rsid w:val="00B6672D"/>
    <w:rsid w:val="00BC330D"/>
    <w:rsid w:val="00D301AB"/>
    <w:rsid w:val="00D43247"/>
    <w:rsid w:val="00EB5EA9"/>
    <w:rsid w:val="00F127C2"/>
    <w:rsid w:val="00F12A1D"/>
    <w:rsid w:val="00F53D2D"/>
    <w:rsid w:val="00F74E54"/>
    <w:rsid w:val="00FA3DAE"/>
    <w:rsid w:val="00FA51C5"/>
    <w:rsid w:val="00FD74CC"/>
    <w:rsid w:val="00FE0FA9"/>
    <w:rsid w:val="032A5483"/>
    <w:rsid w:val="0D3B6CFC"/>
    <w:rsid w:val="3A2E39B4"/>
    <w:rsid w:val="3B1455A7"/>
    <w:rsid w:val="6A8173DF"/>
    <w:rsid w:val="7D4F6309"/>
    <w:rsid w:val="7DB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147</Words>
  <Characters>844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2020-03-02T01:27:00Z</dcterms:created>
  <dc:creator>hp</dc:creator>
  <cp:lastModifiedBy>江江</cp:lastModifiedBy>
  <cp:lastPrinted>2020-03-02T01:29:00Z</cp:lastPrinted>
  <dcterms:modified xsi:type="dcterms:W3CDTF">2020-03-12T08:53:48Z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