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62" w:rsidRDefault="00C42562" w:rsidP="00AD49AA">
      <w:pPr>
        <w:rPr>
          <w:sz w:val="28"/>
          <w:szCs w:val="28"/>
        </w:rPr>
      </w:pPr>
      <w:r>
        <w:rPr>
          <w:noProof/>
        </w:rPr>
        <w:pict>
          <v:rect id="_x0000_s1026" style="position:absolute;left:0;text-align:left;margin-left:41.25pt;margin-top:24.95pt;width:353.25pt;height:82.1pt;z-index:251656704" strokecolor="white">
            <v:textbox>
              <w:txbxContent>
                <w:p w:rsidR="00C42562" w:rsidRPr="00BE2806" w:rsidRDefault="00C42562" w:rsidP="006E479D">
                  <w:pPr>
                    <w:spacing w:line="1600" w:lineRule="exact"/>
                    <w:jc w:val="distribute"/>
                    <w:rPr>
                      <w:rFonts w:ascii="方正美黑简体" w:eastAsia="方正美黑简体"/>
                      <w:color w:val="FF3300"/>
                      <w:w w:val="80"/>
                      <w:sz w:val="135"/>
                    </w:rPr>
                  </w:pPr>
                  <w:r w:rsidRPr="00BE2806">
                    <w:rPr>
                      <w:rFonts w:ascii="方正美黑简体" w:eastAsia="方正美黑简体" w:hint="eastAsia"/>
                      <w:color w:val="FF3300"/>
                      <w:w w:val="80"/>
                      <w:sz w:val="135"/>
                    </w:rPr>
                    <w:t>社情民意专报</w:t>
                  </w:r>
                </w:p>
              </w:txbxContent>
            </v:textbox>
          </v:rect>
        </w:pict>
      </w:r>
    </w:p>
    <w:p w:rsidR="00C42562" w:rsidRDefault="00C42562" w:rsidP="00AD49AA">
      <w:pPr>
        <w:rPr>
          <w:sz w:val="28"/>
          <w:szCs w:val="28"/>
        </w:rPr>
      </w:pPr>
    </w:p>
    <w:p w:rsidR="00C42562" w:rsidRDefault="00C42562" w:rsidP="00BE2806">
      <w:pPr>
        <w:ind w:firstLineChars="200" w:firstLine="560"/>
        <w:rPr>
          <w:sz w:val="28"/>
          <w:szCs w:val="28"/>
        </w:rPr>
      </w:pPr>
    </w:p>
    <w:p w:rsidR="00C42562" w:rsidRDefault="00C42562" w:rsidP="00BE2806">
      <w:pPr>
        <w:spacing w:line="240" w:lineRule="exact"/>
        <w:ind w:firstLineChars="200" w:firstLine="560"/>
        <w:rPr>
          <w:sz w:val="28"/>
          <w:szCs w:val="28"/>
        </w:rPr>
      </w:pPr>
    </w:p>
    <w:p w:rsidR="00C42562" w:rsidRDefault="00C42562" w:rsidP="00BE2806">
      <w:pPr>
        <w:spacing w:line="240" w:lineRule="exact"/>
        <w:ind w:firstLineChars="200" w:firstLine="560"/>
        <w:rPr>
          <w:sz w:val="28"/>
          <w:szCs w:val="28"/>
        </w:rPr>
      </w:pPr>
    </w:p>
    <w:p w:rsidR="00C42562" w:rsidRPr="00AD49AA" w:rsidRDefault="00C42562" w:rsidP="0054541B">
      <w:pPr>
        <w:jc w:val="center"/>
        <w:rPr>
          <w:rFonts w:ascii="黑体" w:eastAsia="黑体"/>
          <w:sz w:val="30"/>
          <w:szCs w:val="32"/>
        </w:rPr>
      </w:pPr>
      <w:r>
        <w:rPr>
          <w:rFonts w:ascii="黑体" w:eastAsia="黑体" w:hint="eastAsia"/>
          <w:sz w:val="30"/>
          <w:szCs w:val="32"/>
        </w:rPr>
        <w:t>第五期</w:t>
      </w:r>
      <w:r w:rsidRPr="006E479D">
        <w:rPr>
          <w:rFonts w:ascii="楷体_GB2312" w:eastAsia="楷体_GB2312" w:hint="eastAsia"/>
          <w:sz w:val="30"/>
          <w:szCs w:val="32"/>
        </w:rPr>
        <w:t>（总第</w:t>
      </w:r>
      <w:r>
        <w:rPr>
          <w:rFonts w:ascii="楷体_GB2312" w:eastAsia="楷体_GB2312" w:hint="eastAsia"/>
          <w:sz w:val="30"/>
          <w:szCs w:val="32"/>
        </w:rPr>
        <w:t>十三</w:t>
      </w:r>
      <w:r w:rsidRPr="006E479D">
        <w:rPr>
          <w:rFonts w:ascii="楷体_GB2312" w:eastAsia="楷体_GB2312" w:hint="eastAsia"/>
          <w:sz w:val="30"/>
          <w:szCs w:val="32"/>
        </w:rPr>
        <w:t>期）</w:t>
      </w:r>
    </w:p>
    <w:p w:rsidR="00C42562" w:rsidRPr="00220F55" w:rsidRDefault="00C42562" w:rsidP="001F3536">
      <w:pPr>
        <w:spacing w:afterLines="100"/>
        <w:jc w:val="center"/>
        <w:rPr>
          <w:rFonts w:ascii="楷体_GB2312" w:eastAsia="楷体_GB2312"/>
          <w:sz w:val="32"/>
          <w:szCs w:val="32"/>
        </w:rPr>
      </w:pPr>
      <w:r>
        <w:rPr>
          <w:noProof/>
        </w:rPr>
        <w:pict>
          <v:line id="_x0000_s1027" style="position:absolute;left:0;text-align:left;z-index:251658752" from="350.35pt,31.2pt" to="350.35pt,518.4pt" strokecolor="#f30" strokeweight="1.25pt"/>
        </w:pict>
      </w:r>
      <w:r>
        <w:rPr>
          <w:noProof/>
        </w:rPr>
        <w:pict>
          <v:line id="_x0000_s1028" style="position:absolute;left:0;text-align:left;z-index:251657728" from="0,31.2pt" to="441pt,31.2pt" strokecolor="#f30" strokeweight="1.5pt"/>
        </w:pict>
      </w:r>
      <w:r>
        <w:rPr>
          <w:rFonts w:ascii="楷体_GB2312" w:eastAsia="楷体_GB2312" w:hint="eastAsia"/>
          <w:sz w:val="32"/>
          <w:szCs w:val="32"/>
        </w:rPr>
        <w:t>泾县政协办公室编印</w:t>
      </w:r>
      <w:r>
        <w:rPr>
          <w:rFonts w:ascii="楷体_GB2312" w:eastAsia="楷体_GB2312"/>
          <w:sz w:val="32"/>
          <w:szCs w:val="32"/>
        </w:rPr>
        <w:t xml:space="preserve">                  </w:t>
      </w:r>
      <w:r w:rsidRPr="00220F55">
        <w:rPr>
          <w:rFonts w:ascii="楷体_GB2312" w:eastAsia="楷体_GB2312"/>
          <w:sz w:val="32"/>
          <w:szCs w:val="32"/>
        </w:rPr>
        <w:t xml:space="preserve">  </w:t>
      </w:r>
      <w:smartTag w:uri="urn:schemas-microsoft-com:office:smarttags" w:element="chsdate">
        <w:smartTagPr>
          <w:attr w:name="IsROCDate" w:val="False"/>
          <w:attr w:name="IsLunarDate" w:val="False"/>
          <w:attr w:name="Day" w:val="11"/>
          <w:attr w:name="Month" w:val="11"/>
          <w:attr w:name="Year" w:val="2020"/>
        </w:smartTagPr>
        <w:r w:rsidRPr="00220F55">
          <w:rPr>
            <w:rFonts w:ascii="楷体_GB2312" w:eastAsia="楷体_GB2312"/>
            <w:sz w:val="32"/>
            <w:szCs w:val="32"/>
          </w:rPr>
          <w:t>20</w:t>
        </w:r>
        <w:r>
          <w:rPr>
            <w:rFonts w:ascii="楷体_GB2312" w:eastAsia="楷体_GB2312"/>
            <w:sz w:val="32"/>
            <w:szCs w:val="32"/>
          </w:rPr>
          <w:t>20</w:t>
        </w:r>
        <w:r w:rsidRPr="00220F55">
          <w:rPr>
            <w:rFonts w:ascii="楷体_GB2312" w:eastAsia="楷体_GB2312" w:hint="eastAsia"/>
            <w:sz w:val="32"/>
            <w:szCs w:val="32"/>
          </w:rPr>
          <w:t>年</w:t>
        </w:r>
        <w:r>
          <w:rPr>
            <w:rFonts w:ascii="楷体_GB2312" w:eastAsia="楷体_GB2312"/>
            <w:sz w:val="32"/>
            <w:szCs w:val="32"/>
          </w:rPr>
          <w:t>11</w:t>
        </w:r>
        <w:r w:rsidRPr="00220F55">
          <w:rPr>
            <w:rFonts w:ascii="楷体_GB2312" w:eastAsia="楷体_GB2312" w:hint="eastAsia"/>
            <w:sz w:val="32"/>
            <w:szCs w:val="32"/>
          </w:rPr>
          <w:t>月</w:t>
        </w:r>
        <w:r>
          <w:rPr>
            <w:rFonts w:ascii="楷体_GB2312" w:eastAsia="楷体_GB2312"/>
            <w:sz w:val="32"/>
            <w:szCs w:val="32"/>
          </w:rPr>
          <w:t>11</w:t>
        </w:r>
        <w:r w:rsidRPr="00220F55">
          <w:rPr>
            <w:rFonts w:ascii="楷体_GB2312" w:eastAsia="楷体_GB2312" w:hint="eastAsia"/>
            <w:sz w:val="32"/>
            <w:szCs w:val="32"/>
          </w:rPr>
          <w:t>日</w:t>
        </w:r>
      </w:smartTag>
    </w:p>
    <w:p w:rsidR="00C42562" w:rsidRPr="008A35BB" w:rsidRDefault="00C42562" w:rsidP="00AD49AA">
      <w:pPr>
        <w:spacing w:line="440" w:lineRule="exact"/>
        <w:jc w:val="center"/>
        <w:rPr>
          <w:rFonts w:ascii="楷体_GB2312" w:eastAsia="楷体_GB2312" w:hAnsi="华文中宋"/>
          <w:b/>
          <w:spacing w:val="6"/>
          <w:sz w:val="32"/>
          <w:szCs w:val="32"/>
        </w:rPr>
      </w:pPr>
      <w:r>
        <w:rPr>
          <w:rFonts w:ascii="华文中宋" w:eastAsia="华文中宋" w:hAnsi="华文中宋"/>
          <w:b/>
          <w:spacing w:val="6"/>
          <w:sz w:val="36"/>
          <w:szCs w:val="32"/>
        </w:rPr>
        <w:t xml:space="preserve">                                   </w:t>
      </w:r>
    </w:p>
    <w:p w:rsidR="00C42562" w:rsidRDefault="00C42562" w:rsidP="00BE2806">
      <w:pPr>
        <w:tabs>
          <w:tab w:val="left" w:pos="6831"/>
        </w:tabs>
        <w:spacing w:line="600" w:lineRule="exact"/>
        <w:ind w:rightChars="944" w:right="1982"/>
        <w:rPr>
          <w:rFonts w:ascii="仿宋_GB2312" w:eastAsia="仿宋_GB2312" w:hAnsi="Helvetica" w:cs="Helvetica"/>
          <w:bCs/>
          <w:sz w:val="32"/>
          <w:szCs w:val="32"/>
        </w:rPr>
      </w:pPr>
      <w:r>
        <w:rPr>
          <w:rFonts w:ascii="仿宋_GB2312" w:eastAsia="仿宋_GB2312" w:hAnsi="Helvetica" w:cs="Helvetica"/>
          <w:bCs/>
          <w:sz w:val="32"/>
          <w:szCs w:val="32"/>
        </w:rPr>
        <w:t xml:space="preserve">    </w:t>
      </w:r>
    </w:p>
    <w:p w:rsidR="00C42562" w:rsidRPr="0072686F" w:rsidRDefault="00C42562" w:rsidP="00BE2806">
      <w:pPr>
        <w:tabs>
          <w:tab w:val="left" w:pos="6831"/>
        </w:tabs>
        <w:spacing w:line="600" w:lineRule="exact"/>
        <w:ind w:rightChars="944" w:right="1982" w:firstLineChars="150" w:firstLine="480"/>
        <w:rPr>
          <w:rFonts w:ascii="仿宋_GB2312" w:eastAsia="仿宋_GB2312" w:hAnsi="Helvetica" w:cs="Helvetica"/>
          <w:bCs/>
          <w:sz w:val="32"/>
          <w:szCs w:val="32"/>
        </w:rPr>
      </w:pPr>
      <w:r>
        <w:rPr>
          <w:rFonts w:ascii="仿宋_GB2312" w:eastAsia="仿宋_GB2312" w:hAnsi="Helvetica" w:cs="Helvetica"/>
          <w:bCs/>
          <w:sz w:val="32"/>
          <w:szCs w:val="32"/>
        </w:rPr>
        <w:t xml:space="preserve"> </w:t>
      </w:r>
      <w:r>
        <w:rPr>
          <w:rFonts w:ascii="仿宋_GB2312" w:eastAsia="仿宋_GB2312" w:hAnsi="Helvetica" w:cs="Helvetica" w:hint="eastAsia"/>
          <w:bCs/>
          <w:sz w:val="32"/>
          <w:szCs w:val="32"/>
        </w:rPr>
        <w:t>广大</w:t>
      </w:r>
      <w:r w:rsidRPr="0072686F">
        <w:rPr>
          <w:rFonts w:ascii="仿宋_GB2312" w:eastAsia="仿宋_GB2312" w:hAnsi="Helvetica" w:cs="Helvetica" w:hint="eastAsia"/>
          <w:bCs/>
          <w:sz w:val="32"/>
          <w:szCs w:val="32"/>
        </w:rPr>
        <w:t>县政协</w:t>
      </w:r>
      <w:r>
        <w:rPr>
          <w:rFonts w:ascii="仿宋_GB2312" w:eastAsia="仿宋_GB2312" w:hAnsi="Helvetica" w:cs="Helvetica" w:hint="eastAsia"/>
          <w:bCs/>
          <w:sz w:val="32"/>
          <w:szCs w:val="32"/>
        </w:rPr>
        <w:t>委员通过</w:t>
      </w:r>
      <w:r w:rsidRPr="0072686F">
        <w:rPr>
          <w:rFonts w:ascii="仿宋_GB2312" w:eastAsia="仿宋_GB2312" w:hAnsi="Helvetica" w:cs="Helvetica" w:hint="eastAsia"/>
          <w:bCs/>
          <w:sz w:val="32"/>
          <w:szCs w:val="32"/>
        </w:rPr>
        <w:t>接待人民群众来信来访</w:t>
      </w:r>
      <w:r>
        <w:rPr>
          <w:rFonts w:ascii="仿宋_GB2312" w:eastAsia="仿宋_GB2312" w:hAnsi="Helvetica" w:cs="Helvetica" w:hint="eastAsia"/>
          <w:bCs/>
          <w:sz w:val="32"/>
          <w:szCs w:val="32"/>
        </w:rPr>
        <w:t>、实地调研考察、多方收集社情民意</w:t>
      </w:r>
      <w:r w:rsidRPr="0072686F">
        <w:rPr>
          <w:rFonts w:ascii="仿宋_GB2312" w:eastAsia="仿宋_GB2312" w:hAnsi="Helvetica" w:cs="Helvetica" w:hint="eastAsia"/>
          <w:bCs/>
          <w:sz w:val="32"/>
          <w:szCs w:val="32"/>
        </w:rPr>
        <w:t>，内容涉及部分</w:t>
      </w:r>
      <w:r>
        <w:rPr>
          <w:rFonts w:ascii="仿宋_GB2312" w:eastAsia="仿宋_GB2312" w:hAnsi="Helvetica" w:cs="Helvetica" w:hint="eastAsia"/>
          <w:bCs/>
          <w:sz w:val="32"/>
          <w:szCs w:val="32"/>
        </w:rPr>
        <w:t>单位及</w:t>
      </w:r>
      <w:r w:rsidRPr="0072686F">
        <w:rPr>
          <w:rFonts w:ascii="仿宋_GB2312" w:eastAsia="仿宋_GB2312" w:hAnsi="Helvetica" w:cs="Helvetica" w:hint="eastAsia"/>
          <w:bCs/>
          <w:sz w:val="32"/>
          <w:szCs w:val="32"/>
        </w:rPr>
        <w:t>乡镇。根据《政协安徽省委员会反映社情民意信息工作条例》有关规定，</w:t>
      </w:r>
      <w:r>
        <w:rPr>
          <w:rFonts w:ascii="仿宋_GB2312" w:eastAsia="仿宋_GB2312" w:hAnsi="Helvetica" w:cs="Helvetica" w:hint="eastAsia"/>
          <w:bCs/>
          <w:sz w:val="32"/>
          <w:szCs w:val="32"/>
        </w:rPr>
        <w:t>现</w:t>
      </w:r>
      <w:r w:rsidRPr="0072686F">
        <w:rPr>
          <w:rFonts w:ascii="仿宋_GB2312" w:eastAsia="仿宋_GB2312" w:hAnsi="Helvetica" w:cs="Helvetica" w:hint="eastAsia"/>
          <w:bCs/>
          <w:sz w:val="32"/>
          <w:szCs w:val="32"/>
        </w:rPr>
        <w:t>将</w:t>
      </w:r>
      <w:r>
        <w:rPr>
          <w:rFonts w:ascii="仿宋_GB2312" w:eastAsia="仿宋_GB2312" w:hAnsi="Helvetica" w:cs="Helvetica" w:hint="eastAsia"/>
          <w:bCs/>
          <w:sz w:val="32"/>
          <w:szCs w:val="32"/>
        </w:rPr>
        <w:t>收集的</w:t>
      </w:r>
      <w:r w:rsidRPr="0072686F">
        <w:rPr>
          <w:rFonts w:ascii="仿宋_GB2312" w:eastAsia="仿宋_GB2312" w:hAnsi="Helvetica" w:cs="Helvetica" w:hint="eastAsia"/>
          <w:bCs/>
          <w:sz w:val="32"/>
          <w:szCs w:val="32"/>
        </w:rPr>
        <w:t>社情民意信息随文报送，请督促相关部门办理，办理结果望函告。</w:t>
      </w:r>
    </w:p>
    <w:p w:rsidR="00C42562" w:rsidRDefault="00C42562" w:rsidP="00165C6E">
      <w:pPr>
        <w:rPr>
          <w:rFonts w:ascii="仿宋_GB2312" w:eastAsia="仿宋_GB2312" w:hAnsi="Helvetica" w:cs="Helvetica"/>
          <w:bCs/>
          <w:sz w:val="32"/>
          <w:szCs w:val="32"/>
        </w:rPr>
      </w:pPr>
    </w:p>
    <w:p w:rsidR="00C42562" w:rsidRDefault="00C42562" w:rsidP="00BE2806">
      <w:pPr>
        <w:ind w:firstLineChars="200" w:firstLine="640"/>
        <w:rPr>
          <w:rFonts w:ascii="仿宋_GB2312" w:eastAsia="仿宋_GB2312" w:hAnsi="Helvetica" w:cs="Helvetica"/>
          <w:bCs/>
          <w:sz w:val="32"/>
          <w:szCs w:val="32"/>
        </w:rPr>
      </w:pPr>
      <w:r>
        <w:rPr>
          <w:rFonts w:ascii="仿宋_GB2312" w:eastAsia="仿宋_GB2312" w:hAnsi="Helvetica" w:cs="Helvetica" w:hint="eastAsia"/>
          <w:bCs/>
          <w:sz w:val="32"/>
          <w:szCs w:val="32"/>
        </w:rPr>
        <w:t>附：社情民意信息</w:t>
      </w:r>
    </w:p>
    <w:p w:rsidR="00C42562" w:rsidRDefault="00C42562" w:rsidP="007B1A6C">
      <w:pPr>
        <w:spacing w:line="240" w:lineRule="exact"/>
        <w:rPr>
          <w:rFonts w:ascii="仿宋_GB2312" w:eastAsia="仿宋_GB2312" w:hAnsi="Helvetica" w:cs="Helvetica"/>
          <w:bCs/>
          <w:sz w:val="32"/>
          <w:szCs w:val="32"/>
        </w:rPr>
      </w:pPr>
    </w:p>
    <w:p w:rsidR="00C42562" w:rsidRDefault="00C42562" w:rsidP="00663990">
      <w:pPr>
        <w:spacing w:line="600" w:lineRule="exact"/>
        <w:jc w:val="center"/>
        <w:rPr>
          <w:rFonts w:ascii="华文中宋" w:eastAsia="华文中宋" w:hAnsi="华文中宋"/>
          <w:b/>
          <w:sz w:val="44"/>
          <w:szCs w:val="44"/>
        </w:rPr>
      </w:pPr>
    </w:p>
    <w:p w:rsidR="00C42562" w:rsidRDefault="00C42562" w:rsidP="00663990">
      <w:pPr>
        <w:spacing w:line="600" w:lineRule="exact"/>
        <w:jc w:val="center"/>
        <w:rPr>
          <w:rFonts w:ascii="华文中宋" w:eastAsia="华文中宋" w:hAnsi="华文中宋"/>
          <w:b/>
          <w:sz w:val="44"/>
          <w:szCs w:val="44"/>
        </w:rPr>
      </w:pPr>
    </w:p>
    <w:p w:rsidR="00C42562" w:rsidRDefault="00C42562" w:rsidP="00663990">
      <w:pPr>
        <w:spacing w:line="600" w:lineRule="exact"/>
        <w:jc w:val="center"/>
        <w:rPr>
          <w:rFonts w:ascii="华文中宋" w:eastAsia="华文中宋" w:hAnsi="华文中宋"/>
          <w:b/>
          <w:sz w:val="44"/>
          <w:szCs w:val="44"/>
        </w:rPr>
      </w:pPr>
    </w:p>
    <w:p w:rsidR="00C42562" w:rsidRDefault="00C42562" w:rsidP="00663990">
      <w:pPr>
        <w:spacing w:line="600" w:lineRule="exact"/>
        <w:jc w:val="center"/>
        <w:rPr>
          <w:rFonts w:ascii="华文中宋" w:eastAsia="华文中宋" w:hAnsi="华文中宋"/>
          <w:b/>
          <w:sz w:val="44"/>
          <w:szCs w:val="44"/>
        </w:rPr>
      </w:pPr>
    </w:p>
    <w:p w:rsidR="00C42562" w:rsidRDefault="00C42562" w:rsidP="00AB3061">
      <w:pPr>
        <w:spacing w:line="600" w:lineRule="exact"/>
        <w:rPr>
          <w:rFonts w:ascii="华文中宋" w:eastAsia="华文中宋" w:hAnsi="华文中宋"/>
          <w:b/>
          <w:sz w:val="44"/>
          <w:szCs w:val="44"/>
        </w:rPr>
      </w:pPr>
    </w:p>
    <w:p w:rsidR="00C42562" w:rsidRPr="00BE2806" w:rsidRDefault="00C42562" w:rsidP="00BE2806">
      <w:pPr>
        <w:spacing w:line="600" w:lineRule="exact"/>
        <w:jc w:val="center"/>
        <w:rPr>
          <w:rFonts w:ascii="华文中宋" w:eastAsia="华文中宋" w:hAnsi="华文中宋"/>
          <w:b/>
          <w:spacing w:val="26"/>
          <w:sz w:val="44"/>
          <w:szCs w:val="44"/>
        </w:rPr>
      </w:pPr>
      <w:r w:rsidRPr="00BE2806">
        <w:rPr>
          <w:rFonts w:ascii="华文中宋" w:eastAsia="华文中宋" w:hAnsi="华文中宋" w:hint="eastAsia"/>
          <w:b/>
          <w:spacing w:val="26"/>
          <w:sz w:val="44"/>
          <w:szCs w:val="44"/>
        </w:rPr>
        <w:t>社情民意信息</w:t>
      </w:r>
    </w:p>
    <w:p w:rsidR="00C42562" w:rsidRPr="00BE2806" w:rsidRDefault="00C42562" w:rsidP="00BE2806">
      <w:pPr>
        <w:spacing w:line="600" w:lineRule="exact"/>
        <w:jc w:val="center"/>
        <w:rPr>
          <w:rFonts w:ascii="方正小标宋简体" w:eastAsia="方正小标宋简体"/>
          <w:spacing w:val="6"/>
          <w:sz w:val="44"/>
          <w:szCs w:val="44"/>
        </w:rPr>
      </w:pPr>
    </w:p>
    <w:p w:rsidR="00C42562" w:rsidRPr="00BE2806" w:rsidRDefault="00C42562" w:rsidP="00BE2806">
      <w:pPr>
        <w:spacing w:line="600" w:lineRule="exact"/>
        <w:ind w:firstLineChars="200" w:firstLine="664"/>
        <w:rPr>
          <w:rFonts w:ascii="楷体_GB2312" w:eastAsia="楷体_GB2312"/>
          <w:bCs/>
          <w:color w:val="000000"/>
          <w:spacing w:val="6"/>
          <w:sz w:val="32"/>
          <w:szCs w:val="32"/>
        </w:rPr>
      </w:pPr>
      <w:r w:rsidRPr="00BE2806">
        <w:rPr>
          <w:rFonts w:ascii="仿宋_GB2312" w:eastAsia="仿宋_GB2312" w:cs="仿宋_GB2312"/>
          <w:color w:val="000000"/>
          <w:spacing w:val="6"/>
          <w:kern w:val="0"/>
          <w:sz w:val="32"/>
          <w:szCs w:val="32"/>
          <w:lang w:val="zh-CN"/>
        </w:rPr>
        <w:t>1</w:t>
      </w:r>
      <w:r w:rsidRPr="00BE2806">
        <w:rPr>
          <w:rFonts w:ascii="仿宋_GB2312" w:eastAsia="仿宋_GB2312" w:cs="仿宋_GB2312" w:hint="eastAsia"/>
          <w:color w:val="000000"/>
          <w:spacing w:val="6"/>
          <w:kern w:val="0"/>
          <w:sz w:val="32"/>
          <w:szCs w:val="32"/>
          <w:lang w:val="zh-CN"/>
        </w:rPr>
        <w:t>、</w:t>
      </w:r>
      <w:r w:rsidRPr="00BE2806">
        <w:rPr>
          <w:rFonts w:ascii="仿宋_GB2312" w:eastAsia="仿宋_GB2312" w:hint="eastAsia"/>
          <w:color w:val="000000"/>
          <w:spacing w:val="6"/>
          <w:sz w:val="32"/>
          <w:szCs w:val="32"/>
        </w:rPr>
        <w:t>经调研，部分</w:t>
      </w:r>
      <w:r w:rsidRPr="00BE2806">
        <w:rPr>
          <w:rFonts w:ascii="仿宋_GB2312" w:eastAsia="仿宋_GB2312" w:hint="eastAsia"/>
          <w:bCs/>
          <w:color w:val="000000"/>
          <w:spacing w:val="6"/>
          <w:sz w:val="32"/>
          <w:szCs w:val="32"/>
        </w:rPr>
        <w:t>农村饮水安全工程还存在的饮水安全隐患。如泾川镇古坝村沈村存在的饮水安全隐患，该村有</w:t>
      </w:r>
      <w:r w:rsidRPr="00BE2806">
        <w:rPr>
          <w:rFonts w:ascii="仿宋_GB2312" w:eastAsia="仿宋_GB2312"/>
          <w:bCs/>
          <w:color w:val="000000"/>
          <w:spacing w:val="6"/>
          <w:sz w:val="32"/>
          <w:szCs w:val="32"/>
        </w:rPr>
        <w:t>200</w:t>
      </w:r>
      <w:r w:rsidRPr="00BE2806">
        <w:rPr>
          <w:rFonts w:ascii="仿宋_GB2312" w:eastAsia="仿宋_GB2312" w:hint="eastAsia"/>
          <w:bCs/>
          <w:color w:val="000000"/>
          <w:spacing w:val="6"/>
          <w:sz w:val="32"/>
          <w:szCs w:val="32"/>
        </w:rPr>
        <w:t>户村民，与汀溪乡交界，一直取河水作为生活用水。近年来，上游汀溪境内农家乐、民宿、小水电站等旅游产业的逐年增加，对距离最近的沈村水坏境破坏最大，以往清澈的河水变的经常浑浊，特别是生活用水安全得不到保障。据了解，泾川镇古坝村很多自然村基本都通上了自来水，沈村村民也多次向镇、村反映安装自来水的需求，因取水管线和资金问题一直未能纳入饮水安全工程建设。建议：</w:t>
      </w:r>
      <w:r w:rsidRPr="00BE2806">
        <w:rPr>
          <w:rFonts w:ascii="仿宋_GB2312" w:eastAsia="仿宋_GB2312"/>
          <w:bCs/>
          <w:color w:val="000000"/>
          <w:spacing w:val="6"/>
          <w:sz w:val="32"/>
          <w:szCs w:val="32"/>
        </w:rPr>
        <w:t>1.</w:t>
      </w:r>
      <w:r w:rsidRPr="00BE2806">
        <w:rPr>
          <w:rFonts w:ascii="仿宋_GB2312" w:eastAsia="仿宋_GB2312" w:hint="eastAsia"/>
          <w:bCs/>
          <w:color w:val="000000"/>
          <w:spacing w:val="6"/>
          <w:sz w:val="32"/>
          <w:szCs w:val="32"/>
        </w:rPr>
        <w:t>上游在发展旅游业的同时要加强自身生态环境保护方面监管，控制污水的直接排放，减少对下游村民水生态环境的任意破坏；</w:t>
      </w:r>
      <w:r w:rsidRPr="00BE2806">
        <w:rPr>
          <w:rFonts w:ascii="仿宋_GB2312" w:eastAsia="仿宋_GB2312"/>
          <w:bCs/>
          <w:color w:val="000000"/>
          <w:spacing w:val="6"/>
          <w:sz w:val="32"/>
          <w:szCs w:val="32"/>
        </w:rPr>
        <w:t>2.</w:t>
      </w:r>
      <w:r w:rsidRPr="00BE2806">
        <w:rPr>
          <w:rFonts w:ascii="仿宋_GB2312" w:eastAsia="仿宋_GB2312" w:hint="eastAsia"/>
          <w:bCs/>
          <w:color w:val="000000"/>
          <w:spacing w:val="6"/>
          <w:sz w:val="32"/>
          <w:szCs w:val="32"/>
        </w:rPr>
        <w:t>建议有关部门在安全饮水工程建设时优先考虑这类水环境被破坏的村庄，同时加大资金帮扶，</w:t>
      </w:r>
      <w:r w:rsidRPr="00BE2806">
        <w:rPr>
          <w:rFonts w:ascii="仿宋_GB2312" w:eastAsia="仿宋_GB2312"/>
          <w:bCs/>
          <w:color w:val="000000"/>
          <w:spacing w:val="6"/>
          <w:sz w:val="32"/>
          <w:szCs w:val="32"/>
        </w:rPr>
        <w:t>3.</w:t>
      </w:r>
      <w:r w:rsidRPr="00BE2806">
        <w:rPr>
          <w:rFonts w:ascii="仿宋_GB2312" w:eastAsia="仿宋_GB2312" w:hint="eastAsia"/>
          <w:bCs/>
          <w:color w:val="000000"/>
          <w:spacing w:val="6"/>
          <w:sz w:val="32"/>
          <w:szCs w:val="32"/>
        </w:rPr>
        <w:t>建议镇、村可以在征求村民意见的基础上，动员村民自筹一部分资金，早日解决饮水安全问题。</w:t>
      </w:r>
      <w:r w:rsidRPr="00BE2806">
        <w:rPr>
          <w:rFonts w:ascii="楷体_GB2312" w:eastAsia="楷体_GB2312" w:cs="仿宋_GB2312" w:hint="eastAsia"/>
          <w:color w:val="000000"/>
          <w:spacing w:val="6"/>
          <w:kern w:val="0"/>
          <w:sz w:val="32"/>
          <w:szCs w:val="32"/>
          <w:lang w:val="zh-CN"/>
        </w:rPr>
        <w:t>（委员：应作）</w:t>
      </w:r>
    </w:p>
    <w:p w:rsidR="00C42562" w:rsidRPr="00BE2806" w:rsidRDefault="00C42562" w:rsidP="00BE2806">
      <w:pPr>
        <w:spacing w:line="600" w:lineRule="exact"/>
        <w:ind w:firstLineChars="200" w:firstLine="664"/>
        <w:rPr>
          <w:rFonts w:ascii="仿宋_GB2312" w:eastAsia="仿宋_GB2312"/>
          <w:bCs/>
          <w:color w:val="000000"/>
          <w:spacing w:val="6"/>
          <w:sz w:val="32"/>
          <w:szCs w:val="32"/>
        </w:rPr>
      </w:pPr>
      <w:r w:rsidRPr="00BE2806">
        <w:rPr>
          <w:rFonts w:ascii="仿宋_GB2312" w:eastAsia="仿宋_GB2312" w:cs="仿宋_GB2312"/>
          <w:color w:val="000000"/>
          <w:spacing w:val="6"/>
          <w:kern w:val="0"/>
          <w:sz w:val="32"/>
          <w:szCs w:val="32"/>
          <w:lang w:val="zh-CN"/>
        </w:rPr>
        <w:t>2</w:t>
      </w:r>
      <w:r w:rsidRPr="00BE2806">
        <w:rPr>
          <w:rFonts w:ascii="仿宋_GB2312" w:eastAsia="仿宋_GB2312" w:cs="仿宋_GB2312" w:hint="eastAsia"/>
          <w:color w:val="000000"/>
          <w:spacing w:val="6"/>
          <w:kern w:val="0"/>
          <w:sz w:val="32"/>
          <w:szCs w:val="32"/>
          <w:lang w:val="zh-CN"/>
        </w:rPr>
        <w:t>、</w:t>
      </w:r>
      <w:r w:rsidRPr="00BE2806">
        <w:rPr>
          <w:rFonts w:ascii="仿宋_GB2312" w:eastAsia="仿宋_GB2312" w:hint="eastAsia"/>
          <w:bCs/>
          <w:color w:val="000000"/>
          <w:spacing w:val="6"/>
          <w:sz w:val="32"/>
          <w:szCs w:val="32"/>
        </w:rPr>
        <w:t>目前，城区养犬特别是无主犬数量呈明显上升趋势，公共场所出现犬类的现象越来越普遍。深夜犬吠叫、扑向路人、犬咬伤人事件时有发生，对市民特别是妇女和小孩产生很大的威胁，甚至产生严重的心理阴影。同时犬类排泄物给小区环境和其他公共场所也造成污染，且无主犬寄生虫较多、患狂犬病的可能性也较大，有严重的安全隐患。据了解</w:t>
      </w:r>
      <w:r w:rsidRPr="00BE2806">
        <w:rPr>
          <w:rFonts w:ascii="仿宋_GB2312" w:eastAsia="仿宋_GB2312"/>
          <w:bCs/>
          <w:color w:val="000000"/>
          <w:spacing w:val="6"/>
          <w:sz w:val="32"/>
          <w:szCs w:val="32"/>
        </w:rPr>
        <w:t>2020</w:t>
      </w:r>
      <w:r w:rsidRPr="00BE2806">
        <w:rPr>
          <w:rFonts w:ascii="仿宋_GB2312" w:eastAsia="仿宋_GB2312" w:hint="eastAsia"/>
          <w:bCs/>
          <w:color w:val="000000"/>
          <w:spacing w:val="6"/>
          <w:sz w:val="32"/>
          <w:szCs w:val="32"/>
        </w:rPr>
        <w:t>年截止</w:t>
      </w:r>
      <w:r w:rsidRPr="00BE2806">
        <w:rPr>
          <w:rFonts w:ascii="仿宋_GB2312" w:eastAsia="仿宋_GB2312"/>
          <w:bCs/>
          <w:color w:val="000000"/>
          <w:spacing w:val="6"/>
          <w:sz w:val="32"/>
          <w:szCs w:val="32"/>
        </w:rPr>
        <w:t>11</w:t>
      </w:r>
      <w:r w:rsidRPr="00BE2806">
        <w:rPr>
          <w:rFonts w:ascii="仿宋_GB2312" w:eastAsia="仿宋_GB2312" w:hint="eastAsia"/>
          <w:bCs/>
          <w:color w:val="000000"/>
          <w:spacing w:val="6"/>
          <w:sz w:val="32"/>
          <w:szCs w:val="32"/>
        </w:rPr>
        <w:t>月我县仅泾川镇犬伤就诊人数</w:t>
      </w:r>
      <w:r w:rsidRPr="00BE2806">
        <w:rPr>
          <w:rFonts w:ascii="仿宋_GB2312" w:eastAsia="仿宋_GB2312"/>
          <w:bCs/>
          <w:color w:val="000000"/>
          <w:spacing w:val="6"/>
          <w:sz w:val="32"/>
          <w:szCs w:val="32"/>
        </w:rPr>
        <w:t>1500</w:t>
      </w:r>
      <w:r w:rsidRPr="00BE2806">
        <w:rPr>
          <w:rFonts w:ascii="仿宋_GB2312" w:eastAsia="仿宋_GB2312" w:hint="eastAsia"/>
          <w:bCs/>
          <w:color w:val="000000"/>
          <w:spacing w:val="6"/>
          <w:sz w:val="32"/>
          <w:szCs w:val="32"/>
        </w:rPr>
        <w:t>多人次（不含其他乡镇）。建议政府应切实加强城区犬类管理，减少养犬而引发的社会矛盾，可参照周边县市出台养犬管理办法，明确单一执法部门，避免多头管理造成的管理真空；对有主犬类强制取得狂犬病免疫证明，对流浪犬加大捕捉力度，最大限度减少安全隐患，提高城市文明程度，为市民创建一个更加整洁、干净、安全的生产生活环境。</w:t>
      </w:r>
      <w:r w:rsidRPr="00BE2806">
        <w:rPr>
          <w:rFonts w:ascii="楷体_GB2312" w:eastAsia="楷体_GB2312" w:hint="eastAsia"/>
          <w:bCs/>
          <w:color w:val="000000"/>
          <w:spacing w:val="6"/>
          <w:sz w:val="32"/>
          <w:szCs w:val="32"/>
        </w:rPr>
        <w:t>（委员：汪瑾）</w:t>
      </w:r>
    </w:p>
    <w:p w:rsidR="00C42562" w:rsidRPr="00BE2806" w:rsidRDefault="00C42562" w:rsidP="00BE2806">
      <w:pPr>
        <w:spacing w:line="600" w:lineRule="exact"/>
        <w:ind w:firstLineChars="200" w:firstLine="664"/>
        <w:rPr>
          <w:rFonts w:ascii="仿宋_GB2312" w:eastAsia="仿宋_GB2312"/>
          <w:bCs/>
          <w:color w:val="000000"/>
          <w:spacing w:val="6"/>
          <w:sz w:val="32"/>
          <w:szCs w:val="32"/>
        </w:rPr>
      </w:pPr>
      <w:r w:rsidRPr="00BE2806">
        <w:rPr>
          <w:rFonts w:ascii="仿宋_GB2312" w:eastAsia="仿宋_GB2312"/>
          <w:bCs/>
          <w:color w:val="000000"/>
          <w:spacing w:val="6"/>
          <w:sz w:val="32"/>
          <w:szCs w:val="32"/>
        </w:rPr>
        <w:t>3</w:t>
      </w:r>
      <w:r w:rsidRPr="00BE2806">
        <w:rPr>
          <w:rFonts w:ascii="仿宋_GB2312" w:eastAsia="仿宋_GB2312" w:hint="eastAsia"/>
          <w:bCs/>
          <w:color w:val="000000"/>
          <w:spacing w:val="6"/>
          <w:sz w:val="32"/>
          <w:szCs w:val="32"/>
        </w:rPr>
        <w:t>、我县裕隆路及五里岗路为上班、上学主要路段，但该路段狭窄并且大货车行驶较多，经常有大货车不按规定车道行驶、超载、强超强</w:t>
      </w:r>
      <w:bookmarkStart w:id="0" w:name="_GoBack"/>
      <w:bookmarkEnd w:id="0"/>
      <w:r w:rsidRPr="00BE2806">
        <w:rPr>
          <w:rFonts w:ascii="仿宋_GB2312" w:eastAsia="仿宋_GB2312" w:hint="eastAsia"/>
          <w:bCs/>
          <w:color w:val="000000"/>
          <w:spacing w:val="6"/>
          <w:sz w:val="32"/>
          <w:szCs w:val="32"/>
        </w:rPr>
        <w:t>会等严重影响公路行车秩序的交通违法行为。由于这些不规范行为及道路经常被大货车碾轧，使道路受损严重，其间有不少修补后的痕迹</w:t>
      </w:r>
      <w:r w:rsidRPr="00BE2806">
        <w:rPr>
          <w:rFonts w:ascii="仿宋_GB2312" w:eastAsia="仿宋_GB2312"/>
          <w:bCs/>
          <w:color w:val="000000"/>
          <w:spacing w:val="6"/>
          <w:sz w:val="32"/>
          <w:szCs w:val="32"/>
        </w:rPr>
        <w:t>,</w:t>
      </w:r>
      <w:r w:rsidRPr="00BE2806">
        <w:rPr>
          <w:rFonts w:ascii="仿宋_GB2312" w:eastAsia="仿宋_GB2312" w:hint="eastAsia"/>
          <w:bCs/>
          <w:color w:val="000000"/>
          <w:spacing w:val="6"/>
          <w:sz w:val="32"/>
          <w:szCs w:val="32"/>
        </w:rPr>
        <w:t>但根本无济于事。小车通过需谨慎慢行</w:t>
      </w:r>
      <w:r w:rsidRPr="00BE2806">
        <w:rPr>
          <w:rFonts w:ascii="仿宋_GB2312" w:eastAsia="仿宋_GB2312"/>
          <w:bCs/>
          <w:color w:val="000000"/>
          <w:spacing w:val="6"/>
          <w:sz w:val="32"/>
          <w:szCs w:val="32"/>
        </w:rPr>
        <w:t>,</w:t>
      </w:r>
      <w:r w:rsidRPr="00BE2806">
        <w:rPr>
          <w:rFonts w:ascii="仿宋_GB2312" w:eastAsia="仿宋_GB2312" w:hint="eastAsia"/>
          <w:bCs/>
          <w:color w:val="000000"/>
          <w:spacing w:val="6"/>
          <w:sz w:val="32"/>
          <w:szCs w:val="32"/>
        </w:rPr>
        <w:t>一不小心就会碰到底盘。骑电动车的市民则需</w:t>
      </w:r>
      <w:r w:rsidRPr="00BE2806">
        <w:rPr>
          <w:rFonts w:ascii="仿宋_GB2312" w:eastAsia="仿宋_GB2312"/>
          <w:bCs/>
          <w:color w:val="000000"/>
          <w:spacing w:val="6"/>
          <w:sz w:val="32"/>
          <w:szCs w:val="32"/>
        </w:rPr>
        <w:t>S</w:t>
      </w:r>
      <w:r w:rsidRPr="00BE2806">
        <w:rPr>
          <w:rFonts w:ascii="仿宋_GB2312" w:eastAsia="仿宋_GB2312" w:hint="eastAsia"/>
          <w:bCs/>
          <w:color w:val="000000"/>
          <w:spacing w:val="6"/>
          <w:sz w:val="32"/>
          <w:szCs w:val="32"/>
        </w:rPr>
        <w:t>形通过</w:t>
      </w:r>
      <w:r w:rsidRPr="00BE2806">
        <w:rPr>
          <w:rFonts w:ascii="仿宋_GB2312" w:eastAsia="仿宋_GB2312"/>
          <w:bCs/>
          <w:color w:val="000000"/>
          <w:spacing w:val="6"/>
          <w:sz w:val="32"/>
          <w:szCs w:val="32"/>
        </w:rPr>
        <w:t>,</w:t>
      </w:r>
      <w:r w:rsidRPr="00BE2806">
        <w:rPr>
          <w:rFonts w:ascii="仿宋_GB2312" w:eastAsia="仿宋_GB2312" w:hint="eastAsia"/>
          <w:bCs/>
          <w:color w:val="000000"/>
          <w:spacing w:val="6"/>
          <w:sz w:val="32"/>
          <w:szCs w:val="32"/>
        </w:rPr>
        <w:t>寻找相对较平的路面，导致该路段经常出现交通拥堵现象，给居民出行带来很多不便及安全隐患。建议相关部门加大对货车违法行为的整治力度，对裕隆路及五里岗路段上下班（上下学）高峰期实行限时通行，在路口竖立醒目的限行限时标识牌。消除该路段交通安全隐患，规范道路交通秩序。</w:t>
      </w:r>
      <w:r w:rsidRPr="00BE2806">
        <w:rPr>
          <w:rFonts w:ascii="楷体_GB2312" w:eastAsia="楷体_GB2312" w:cs="仿宋_GB2312" w:hint="eastAsia"/>
          <w:color w:val="000000"/>
          <w:spacing w:val="6"/>
          <w:kern w:val="0"/>
          <w:sz w:val="32"/>
          <w:szCs w:val="32"/>
          <w:lang w:val="zh-CN"/>
        </w:rPr>
        <w:t>（</w:t>
      </w:r>
      <w:r w:rsidRPr="00BE2806">
        <w:rPr>
          <w:rFonts w:ascii="楷体_GB2312" w:eastAsia="楷体_GB2312" w:cs="仿宋_GB2312" w:hint="eastAsia"/>
          <w:color w:val="000000"/>
          <w:spacing w:val="6"/>
          <w:sz w:val="32"/>
          <w:szCs w:val="32"/>
          <w:lang w:val="zh-CN"/>
        </w:rPr>
        <w:t>委员：唐曾贵</w:t>
      </w:r>
      <w:r w:rsidRPr="00BE2806">
        <w:rPr>
          <w:rFonts w:ascii="楷体_GB2312" w:eastAsia="楷体_GB2312" w:hAnsi="仿宋" w:cs="仿宋" w:hint="eastAsia"/>
          <w:color w:val="000000"/>
          <w:spacing w:val="6"/>
          <w:sz w:val="32"/>
          <w:szCs w:val="32"/>
        </w:rPr>
        <w:t>）</w:t>
      </w:r>
      <w:r w:rsidRPr="00BE2806">
        <w:rPr>
          <w:rFonts w:ascii="宋体" w:cs="宋体"/>
          <w:color w:val="000000"/>
          <w:spacing w:val="6"/>
          <w:sz w:val="32"/>
          <w:szCs w:val="32"/>
        </w:rPr>
        <w:t> </w:t>
      </w:r>
    </w:p>
    <w:p w:rsidR="00C42562" w:rsidRPr="00BE2806" w:rsidRDefault="00C42562" w:rsidP="00BE2806">
      <w:pPr>
        <w:spacing w:line="600" w:lineRule="exact"/>
        <w:ind w:firstLineChars="200" w:firstLine="664"/>
        <w:rPr>
          <w:rFonts w:ascii="楷体_GB2312" w:eastAsia="楷体_GB2312" w:hAnsi="仿宋" w:cs="仿宋"/>
          <w:color w:val="000000"/>
          <w:spacing w:val="6"/>
          <w:sz w:val="32"/>
          <w:szCs w:val="32"/>
          <w:shd w:val="clear" w:color="auto" w:fill="FFFFFF"/>
        </w:rPr>
      </w:pPr>
      <w:r w:rsidRPr="00BE2806">
        <w:rPr>
          <w:rFonts w:ascii="仿宋_GB2312" w:eastAsia="仿宋_GB2312" w:cs="仿宋_GB2312"/>
          <w:color w:val="000000"/>
          <w:spacing w:val="6"/>
          <w:kern w:val="0"/>
          <w:sz w:val="32"/>
          <w:szCs w:val="32"/>
          <w:lang w:val="zh-CN"/>
        </w:rPr>
        <w:t>4</w:t>
      </w:r>
      <w:r w:rsidRPr="00BE2806">
        <w:rPr>
          <w:rFonts w:ascii="仿宋_GB2312" w:eastAsia="仿宋_GB2312" w:cs="仿宋_GB2312" w:hint="eastAsia"/>
          <w:color w:val="000000"/>
          <w:spacing w:val="6"/>
          <w:kern w:val="0"/>
          <w:sz w:val="32"/>
          <w:szCs w:val="32"/>
          <w:lang w:val="zh-CN"/>
        </w:rPr>
        <w:t>、</w:t>
      </w:r>
      <w:r w:rsidRPr="00BE2806">
        <w:rPr>
          <w:rFonts w:ascii="仿宋" w:eastAsia="仿宋" w:hAnsi="仿宋" w:cs="仿宋" w:hint="eastAsia"/>
          <w:color w:val="000000"/>
          <w:spacing w:val="6"/>
          <w:sz w:val="32"/>
          <w:szCs w:val="32"/>
          <w:shd w:val="clear" w:color="auto" w:fill="FFFFFF"/>
        </w:rPr>
        <w:t>随着电子商务的快速发展，越来越多的人习惯于上网购物，等待包裹送到家门口，但由于疫情无接触配送要求以及当家中无人，快递送上门时，无法及时接收导致快递丢失或错拿的情况时有发生，同时有的小区堆放快递使整体环境呈现杂乱状态，综合考虑由快递引起的各类事件给人民群众的生活带来了影响。建议，相关部门应加大力度推进建设集收取信报和快件为一体的智能包裹柜，并将其作为新建和改建小区的必要设施，在一些医院、校园等人员密集的场所也应当设立。</w:t>
      </w:r>
      <w:r w:rsidRPr="00BE2806">
        <w:rPr>
          <w:rFonts w:ascii="楷体_GB2312" w:eastAsia="楷体_GB2312" w:cs="仿宋_GB2312" w:hint="eastAsia"/>
          <w:color w:val="000000"/>
          <w:spacing w:val="6"/>
          <w:sz w:val="32"/>
          <w:szCs w:val="32"/>
          <w:lang w:val="zh-CN"/>
        </w:rPr>
        <w:t>（委员：唐曾贵）</w:t>
      </w:r>
    </w:p>
    <w:p w:rsidR="00C42562" w:rsidRPr="00BE2806" w:rsidRDefault="00C42562" w:rsidP="00BE2806">
      <w:pPr>
        <w:spacing w:line="600" w:lineRule="exact"/>
        <w:ind w:firstLine="560"/>
        <w:jc w:val="left"/>
        <w:rPr>
          <w:rFonts w:ascii="楷体_GB2312" w:eastAsia="楷体_GB2312"/>
          <w:color w:val="000000"/>
          <w:spacing w:val="6"/>
          <w:sz w:val="28"/>
          <w:szCs w:val="28"/>
        </w:rPr>
      </w:pPr>
      <w:r w:rsidRPr="00BE2806">
        <w:rPr>
          <w:rFonts w:ascii="仿宋_GB2312" w:eastAsia="仿宋_GB2312" w:cs="仿宋_GB2312"/>
          <w:color w:val="000000"/>
          <w:spacing w:val="6"/>
          <w:kern w:val="0"/>
          <w:sz w:val="32"/>
          <w:szCs w:val="32"/>
          <w:lang w:val="zh-CN"/>
        </w:rPr>
        <w:t>5</w:t>
      </w:r>
      <w:r w:rsidRPr="00BE2806">
        <w:rPr>
          <w:rFonts w:ascii="仿宋_GB2312" w:eastAsia="仿宋_GB2312" w:cs="仿宋_GB2312" w:hint="eastAsia"/>
          <w:color w:val="000000"/>
          <w:spacing w:val="6"/>
          <w:kern w:val="0"/>
          <w:sz w:val="32"/>
          <w:szCs w:val="32"/>
          <w:lang w:val="zh-CN"/>
        </w:rPr>
        <w:t>、</w:t>
      </w:r>
      <w:r w:rsidRPr="00BE2806">
        <w:rPr>
          <w:rFonts w:ascii="仿宋_GB2312" w:eastAsia="仿宋_GB2312" w:hint="eastAsia"/>
          <w:bCs/>
          <w:color w:val="000000"/>
          <w:spacing w:val="6"/>
          <w:sz w:val="32"/>
          <w:szCs w:val="32"/>
        </w:rPr>
        <w:t>稼祥路上有两所学校</w:t>
      </w:r>
      <w:r w:rsidRPr="00BE2806">
        <w:rPr>
          <w:rFonts w:ascii="仿宋_GB2312" w:eastAsia="仿宋_GB2312"/>
          <w:bCs/>
          <w:color w:val="000000"/>
          <w:spacing w:val="6"/>
          <w:sz w:val="32"/>
          <w:szCs w:val="32"/>
        </w:rPr>
        <w:t>--</w:t>
      </w:r>
      <w:r w:rsidRPr="00BE2806">
        <w:rPr>
          <w:rFonts w:ascii="仿宋_GB2312" w:eastAsia="仿宋_GB2312" w:hint="eastAsia"/>
          <w:bCs/>
          <w:color w:val="000000"/>
          <w:spacing w:val="6"/>
          <w:sz w:val="32"/>
          <w:szCs w:val="32"/>
        </w:rPr>
        <w:t>泾县城关三小和稼祥中学。自九月初开学以来，稼祥路一直在进行施工，因高峰巷也在进行拆建，这条原本能疏散人群的道路也被封死了，现在上学、放学期间稼祥路根本无法通行，有很大的安全隐患。施工时间跨度太长，恳请监督部门加大监管力度，加快进度，尽快完成施工。</w:t>
      </w:r>
      <w:r w:rsidRPr="00BE2806">
        <w:rPr>
          <w:rFonts w:ascii="楷体_GB2312" w:eastAsia="楷体_GB2312" w:cs="仿宋_GB2312" w:hint="eastAsia"/>
          <w:color w:val="000000"/>
          <w:spacing w:val="6"/>
          <w:sz w:val="32"/>
          <w:szCs w:val="32"/>
          <w:lang w:val="zh-CN"/>
        </w:rPr>
        <w:t>（委员：肖江）</w:t>
      </w:r>
    </w:p>
    <w:p w:rsidR="00C42562" w:rsidRPr="00BE2806" w:rsidRDefault="00C42562" w:rsidP="00BE2806">
      <w:pPr>
        <w:spacing w:line="600" w:lineRule="exact"/>
        <w:ind w:firstLineChars="200" w:firstLine="664"/>
        <w:rPr>
          <w:rFonts w:ascii="楷体_GB2312" w:eastAsia="楷体_GB2312"/>
          <w:bCs/>
          <w:color w:val="000000"/>
          <w:spacing w:val="6"/>
          <w:sz w:val="32"/>
          <w:szCs w:val="32"/>
        </w:rPr>
      </w:pPr>
      <w:r w:rsidRPr="00BE2806">
        <w:rPr>
          <w:rFonts w:ascii="仿宋_GB2312" w:eastAsia="仿宋_GB2312"/>
          <w:bCs/>
          <w:color w:val="000000"/>
          <w:spacing w:val="6"/>
          <w:sz w:val="32"/>
          <w:szCs w:val="32"/>
        </w:rPr>
        <w:t>6</w:t>
      </w:r>
      <w:r w:rsidRPr="00BE2806">
        <w:rPr>
          <w:rFonts w:ascii="仿宋_GB2312" w:eastAsia="仿宋_GB2312" w:hint="eastAsia"/>
          <w:bCs/>
          <w:color w:val="000000"/>
          <w:spacing w:val="6"/>
          <w:sz w:val="32"/>
          <w:szCs w:val="32"/>
        </w:rPr>
        <w:t>、泾县人民法院自</w:t>
      </w:r>
      <w:r w:rsidRPr="00BE2806">
        <w:rPr>
          <w:rFonts w:ascii="仿宋_GB2312" w:eastAsia="仿宋_GB2312"/>
          <w:bCs/>
          <w:color w:val="000000"/>
          <w:spacing w:val="6"/>
          <w:sz w:val="32"/>
          <w:szCs w:val="32"/>
        </w:rPr>
        <w:t>2017</w:t>
      </w:r>
      <w:r w:rsidRPr="00BE2806">
        <w:rPr>
          <w:rFonts w:ascii="仿宋_GB2312" w:eastAsia="仿宋_GB2312" w:hint="eastAsia"/>
          <w:bCs/>
          <w:color w:val="000000"/>
          <w:spacing w:val="6"/>
          <w:sz w:val="32"/>
          <w:szCs w:val="32"/>
        </w:rPr>
        <w:t>年</w:t>
      </w:r>
      <w:r w:rsidRPr="00BE2806">
        <w:rPr>
          <w:rFonts w:ascii="仿宋_GB2312" w:eastAsia="仿宋_GB2312"/>
          <w:bCs/>
          <w:color w:val="000000"/>
          <w:spacing w:val="6"/>
          <w:sz w:val="32"/>
          <w:szCs w:val="32"/>
        </w:rPr>
        <w:t>12</w:t>
      </w:r>
      <w:r w:rsidRPr="00BE2806">
        <w:rPr>
          <w:rFonts w:ascii="仿宋_GB2312" w:eastAsia="仿宋_GB2312" w:hint="eastAsia"/>
          <w:bCs/>
          <w:color w:val="000000"/>
          <w:spacing w:val="6"/>
          <w:sz w:val="32"/>
          <w:szCs w:val="32"/>
        </w:rPr>
        <w:t>月迁至财富南路与学业路交叉口新址，副楼就一直作为诉讼服务中心和法庭使用，近年来，法院案件逐年递增，数以千计的案件就有数以千计乃至近万人次的当事人，其中大部分人员都是从法院西门的财富南路隔离带缺口通过，安全隐患甚巨，交通事故也发生数起。建议在隔离带缺口处再设置斑马线，机动车辆遇此斑马线即应减速慢行，从而尽可能地消除该隐患或降低事故风险。</w:t>
      </w:r>
      <w:r w:rsidRPr="00BE2806">
        <w:rPr>
          <w:rFonts w:ascii="楷体_GB2312" w:eastAsia="楷体_GB2312" w:cs="仿宋_GB2312" w:hint="eastAsia"/>
          <w:color w:val="000000"/>
          <w:spacing w:val="6"/>
          <w:sz w:val="32"/>
          <w:szCs w:val="32"/>
          <w:lang w:val="zh-CN"/>
        </w:rPr>
        <w:t>（委员：沈新星）</w:t>
      </w:r>
    </w:p>
    <w:p w:rsidR="00C42562" w:rsidRPr="00BE2806" w:rsidRDefault="00C42562" w:rsidP="00BE2806">
      <w:pPr>
        <w:spacing w:line="600" w:lineRule="exact"/>
        <w:ind w:firstLineChars="150" w:firstLine="498"/>
        <w:rPr>
          <w:rFonts w:ascii="楷体_GB2312" w:eastAsia="楷体_GB2312"/>
          <w:bCs/>
          <w:color w:val="000000"/>
          <w:spacing w:val="6"/>
          <w:sz w:val="32"/>
          <w:szCs w:val="32"/>
        </w:rPr>
      </w:pPr>
      <w:r w:rsidRPr="00BE2806">
        <w:rPr>
          <w:rFonts w:ascii="仿宋_GB2312" w:eastAsia="仿宋_GB2312"/>
          <w:bCs/>
          <w:color w:val="000000"/>
          <w:spacing w:val="6"/>
          <w:sz w:val="32"/>
          <w:szCs w:val="32"/>
        </w:rPr>
        <w:t xml:space="preserve"> 7</w:t>
      </w:r>
      <w:r w:rsidRPr="00BE2806">
        <w:rPr>
          <w:rFonts w:ascii="仿宋_GB2312" w:eastAsia="仿宋_GB2312" w:hint="eastAsia"/>
          <w:bCs/>
          <w:color w:val="000000"/>
          <w:spacing w:val="6"/>
          <w:sz w:val="32"/>
          <w:szCs w:val="32"/>
        </w:rPr>
        <w:t>、近年来，随着“滴滴打车”市场的兴起，一定程度上解决了部分居民的工作问题，但因为不能规范经营，甚至经营于法无据，该市场甚为不规范，各种风险（一般乘坐险赔偿额度不过</w:t>
      </w:r>
      <w:r w:rsidRPr="00BE2806">
        <w:rPr>
          <w:rFonts w:ascii="仿宋_GB2312" w:eastAsia="仿宋_GB2312"/>
          <w:bCs/>
          <w:color w:val="000000"/>
          <w:spacing w:val="6"/>
          <w:sz w:val="32"/>
          <w:szCs w:val="32"/>
        </w:rPr>
        <w:t>1-2</w:t>
      </w:r>
      <w:r w:rsidRPr="00BE2806">
        <w:rPr>
          <w:rFonts w:ascii="仿宋_GB2312" w:eastAsia="仿宋_GB2312" w:hint="eastAsia"/>
          <w:bCs/>
          <w:color w:val="000000"/>
          <w:spacing w:val="6"/>
          <w:sz w:val="32"/>
          <w:szCs w:val="32"/>
        </w:rPr>
        <w:t>万）亦不可防控。同时，“滴滴打车”的兴起，很大程度上又影响了作为城市重要公共交通方式之一的出租车行业的发展，使其怠于规范经营，每每坐地起价，于我泾县人而言无所适从；于外地人而言，是文明罹落，诚信怆失的危急事因。建议有关部门，出台规范性文件，从费用、保险、营运范围、路线、责任等等方面加以规制，加大对滴滴打车和出租车的管理力度，重塑文明窗口，推动泾县高质量发展。</w:t>
      </w:r>
      <w:r w:rsidRPr="00BE2806">
        <w:rPr>
          <w:rFonts w:ascii="楷体_GB2312" w:eastAsia="楷体_GB2312" w:cs="仿宋_GB2312" w:hint="eastAsia"/>
          <w:color w:val="000000"/>
          <w:spacing w:val="6"/>
          <w:sz w:val="32"/>
          <w:szCs w:val="32"/>
          <w:lang w:val="zh-CN"/>
        </w:rPr>
        <w:t>（委员：沈新星）</w:t>
      </w:r>
    </w:p>
    <w:p w:rsidR="00C42562" w:rsidRPr="00BE2806" w:rsidRDefault="00C42562" w:rsidP="00BE2806">
      <w:pPr>
        <w:spacing w:line="600" w:lineRule="exact"/>
        <w:rPr>
          <w:rFonts w:ascii="楷体_GB2312" w:eastAsia="楷体_GB2312" w:cs="仿宋_GB2312"/>
          <w:color w:val="000000"/>
          <w:kern w:val="0"/>
          <w:sz w:val="32"/>
          <w:szCs w:val="32"/>
          <w:lang w:val="zh-CN"/>
        </w:rPr>
      </w:pPr>
      <w:r w:rsidRPr="00BE2806">
        <w:rPr>
          <w:rFonts w:ascii="仿宋_GB2312" w:eastAsia="仿宋_GB2312" w:cs="仿宋_GB2312"/>
          <w:color w:val="000000"/>
          <w:spacing w:val="6"/>
          <w:kern w:val="0"/>
          <w:sz w:val="32"/>
          <w:szCs w:val="32"/>
          <w:lang w:val="zh-CN"/>
        </w:rPr>
        <w:t xml:space="preserve">    8</w:t>
      </w:r>
      <w:r w:rsidRPr="00BE2806">
        <w:rPr>
          <w:rFonts w:ascii="仿宋_GB2312" w:eastAsia="仿宋_GB2312" w:cs="仿宋_GB2312" w:hint="eastAsia"/>
          <w:color w:val="000000"/>
          <w:spacing w:val="6"/>
          <w:kern w:val="0"/>
          <w:sz w:val="32"/>
          <w:szCs w:val="32"/>
          <w:lang w:val="zh-CN"/>
        </w:rPr>
        <w:t>、县医院体检中心每日接待体检人员数量比较多，</w:t>
      </w:r>
      <w:r w:rsidRPr="00BE2806">
        <w:rPr>
          <w:rFonts w:ascii="仿宋_GB2312" w:eastAsia="仿宋_GB2312" w:cs="仿宋_GB2312"/>
          <w:color w:val="000000"/>
          <w:spacing w:val="6"/>
          <w:kern w:val="0"/>
          <w:sz w:val="32"/>
          <w:szCs w:val="32"/>
          <w:lang w:val="zh-CN"/>
        </w:rPr>
        <w:t>B</w:t>
      </w:r>
      <w:r w:rsidRPr="00BE2806">
        <w:rPr>
          <w:rFonts w:ascii="仿宋_GB2312" w:eastAsia="仿宋_GB2312" w:cs="仿宋_GB2312" w:hint="eastAsia"/>
          <w:color w:val="000000"/>
          <w:spacing w:val="6"/>
          <w:kern w:val="0"/>
          <w:sz w:val="32"/>
          <w:szCs w:val="32"/>
          <w:lang w:val="zh-CN"/>
        </w:rPr>
        <w:t>超室只有两个，检查的人多，等候的时间长，特别是年龄大的人要等到</w:t>
      </w:r>
      <w:r w:rsidRPr="00BE2806">
        <w:rPr>
          <w:rFonts w:ascii="仿宋_GB2312" w:eastAsia="仿宋_GB2312" w:cs="仿宋_GB2312"/>
          <w:color w:val="000000"/>
          <w:spacing w:val="6"/>
          <w:kern w:val="0"/>
          <w:sz w:val="32"/>
          <w:szCs w:val="32"/>
          <w:lang w:val="zh-CN"/>
        </w:rPr>
        <w:t>B</w:t>
      </w:r>
      <w:r w:rsidRPr="00BE2806">
        <w:rPr>
          <w:rFonts w:ascii="仿宋_GB2312" w:eastAsia="仿宋_GB2312" w:cs="仿宋_GB2312" w:hint="eastAsia"/>
          <w:color w:val="000000"/>
          <w:spacing w:val="6"/>
          <w:kern w:val="0"/>
          <w:sz w:val="32"/>
          <w:szCs w:val="32"/>
          <w:lang w:val="zh-CN"/>
        </w:rPr>
        <w:t>超检查结束后才能吃早饭，时间太迟容易引起其他的并发症。建议医院在条件允许的情况下增设体检中心</w:t>
      </w:r>
      <w:r w:rsidRPr="00BE2806">
        <w:rPr>
          <w:rFonts w:ascii="仿宋_GB2312" w:eastAsia="仿宋_GB2312" w:cs="仿宋_GB2312"/>
          <w:color w:val="000000"/>
          <w:spacing w:val="6"/>
          <w:kern w:val="0"/>
          <w:sz w:val="32"/>
          <w:szCs w:val="32"/>
          <w:lang w:val="zh-CN"/>
        </w:rPr>
        <w:t>B</w:t>
      </w:r>
      <w:r w:rsidRPr="00BE2806">
        <w:rPr>
          <w:rFonts w:ascii="仿宋_GB2312" w:eastAsia="仿宋_GB2312" w:cs="仿宋_GB2312" w:hint="eastAsia"/>
          <w:color w:val="000000"/>
          <w:kern w:val="0"/>
          <w:sz w:val="32"/>
          <w:szCs w:val="32"/>
          <w:lang w:val="zh-CN"/>
        </w:rPr>
        <w:t>超室数量，或者在早上集中检查时段多增派医护人员进行轮岗，从而缓解待检人员过于集中的现状。</w:t>
      </w:r>
      <w:r w:rsidRPr="00BE2806">
        <w:rPr>
          <w:rFonts w:ascii="楷体_GB2312" w:eastAsia="楷体_GB2312" w:cs="仿宋_GB2312" w:hint="eastAsia"/>
          <w:color w:val="000000"/>
          <w:kern w:val="0"/>
          <w:sz w:val="32"/>
          <w:szCs w:val="32"/>
          <w:lang w:val="zh-CN"/>
        </w:rPr>
        <w:t>（委员：黄希松）</w:t>
      </w:r>
    </w:p>
    <w:sectPr w:rsidR="00C42562" w:rsidRPr="00BE2806" w:rsidSect="00BE2806">
      <w:footerReference w:type="even" r:id="rId7"/>
      <w:footerReference w:type="default" r:id="rId8"/>
      <w:pgSz w:w="11906" w:h="16838" w:code="9"/>
      <w:pgMar w:top="1985" w:right="1588" w:bottom="1418" w:left="1588" w:header="851" w:footer="1134"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62" w:rsidRDefault="00C42562" w:rsidP="00574837">
      <w:r>
        <w:separator/>
      </w:r>
    </w:p>
  </w:endnote>
  <w:endnote w:type="continuationSeparator" w:id="0">
    <w:p w:rsidR="00C42562" w:rsidRDefault="00C42562" w:rsidP="00574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美黑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62" w:rsidRDefault="00C42562" w:rsidP="00671F7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42562" w:rsidRDefault="00C42562" w:rsidP="00BE280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62" w:rsidRPr="00BE2806" w:rsidRDefault="00C42562" w:rsidP="00671F78">
    <w:pPr>
      <w:pStyle w:val="Footer"/>
      <w:framePr w:wrap="around" w:vAnchor="text" w:hAnchor="margin" w:xAlign="outside" w:y="1"/>
      <w:rPr>
        <w:rStyle w:val="PageNumber"/>
        <w:rFonts w:ascii="仿宋_GB2312" w:eastAsia="仿宋_GB2312"/>
        <w:sz w:val="28"/>
        <w:szCs w:val="28"/>
      </w:rPr>
    </w:pPr>
    <w:r w:rsidRPr="00BE2806">
      <w:rPr>
        <w:rStyle w:val="PageNumber"/>
        <w:rFonts w:ascii="仿宋_GB2312" w:eastAsia="仿宋_GB2312"/>
        <w:sz w:val="28"/>
        <w:szCs w:val="28"/>
      </w:rPr>
      <w:fldChar w:fldCharType="begin"/>
    </w:r>
    <w:r w:rsidRPr="00BE2806">
      <w:rPr>
        <w:rStyle w:val="PageNumber"/>
        <w:rFonts w:ascii="仿宋_GB2312" w:eastAsia="仿宋_GB2312"/>
        <w:sz w:val="28"/>
        <w:szCs w:val="28"/>
      </w:rPr>
      <w:instrText xml:space="preserve">PAGE  </w:instrText>
    </w:r>
    <w:r w:rsidRPr="00BE2806">
      <w:rPr>
        <w:rStyle w:val="PageNumber"/>
        <w:rFonts w:ascii="仿宋_GB2312" w:eastAsia="仿宋_GB2312"/>
        <w:sz w:val="28"/>
        <w:szCs w:val="28"/>
      </w:rPr>
      <w:fldChar w:fldCharType="separate"/>
    </w:r>
    <w:r>
      <w:rPr>
        <w:rStyle w:val="PageNumber"/>
        <w:rFonts w:ascii="仿宋_GB2312" w:eastAsia="仿宋_GB2312"/>
        <w:noProof/>
        <w:sz w:val="28"/>
        <w:szCs w:val="28"/>
      </w:rPr>
      <w:t>- 2 -</w:t>
    </w:r>
    <w:r w:rsidRPr="00BE2806">
      <w:rPr>
        <w:rStyle w:val="PageNumber"/>
        <w:rFonts w:ascii="仿宋_GB2312" w:eastAsia="仿宋_GB2312"/>
        <w:sz w:val="28"/>
        <w:szCs w:val="28"/>
      </w:rPr>
      <w:fldChar w:fldCharType="end"/>
    </w:r>
  </w:p>
  <w:p w:rsidR="00C42562" w:rsidRDefault="00C42562" w:rsidP="00BE280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62" w:rsidRDefault="00C42562" w:rsidP="00574837">
      <w:r>
        <w:separator/>
      </w:r>
    </w:p>
  </w:footnote>
  <w:footnote w:type="continuationSeparator" w:id="0">
    <w:p w:rsidR="00C42562" w:rsidRDefault="00C42562" w:rsidP="00574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0E98"/>
    <w:multiLevelType w:val="singleLevel"/>
    <w:tmpl w:val="002C0E98"/>
    <w:lvl w:ilvl="0">
      <w:start w:val="1"/>
      <w:numFmt w:val="decimal"/>
      <w:suff w:val="nothing"/>
      <w:lvlText w:val="%1、"/>
      <w:lvlJc w:val="left"/>
      <w:rPr>
        <w:rFonts w:cs="Times New Roman"/>
      </w:rPr>
    </w:lvl>
  </w:abstractNum>
  <w:abstractNum w:abstractNumId="1">
    <w:nsid w:val="67EA58AC"/>
    <w:multiLevelType w:val="singleLevel"/>
    <w:tmpl w:val="67EA58AC"/>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4C4"/>
    <w:rsid w:val="00002DCE"/>
    <w:rsid w:val="00013836"/>
    <w:rsid w:val="000523DB"/>
    <w:rsid w:val="00067C01"/>
    <w:rsid w:val="0007261B"/>
    <w:rsid w:val="000A12AD"/>
    <w:rsid w:val="000B0F05"/>
    <w:rsid w:val="000D3C6B"/>
    <w:rsid w:val="000E40D2"/>
    <w:rsid w:val="000F5C9A"/>
    <w:rsid w:val="00104F56"/>
    <w:rsid w:val="0012752D"/>
    <w:rsid w:val="00150E92"/>
    <w:rsid w:val="00155FBA"/>
    <w:rsid w:val="00165C6E"/>
    <w:rsid w:val="00197539"/>
    <w:rsid w:val="001B2FAC"/>
    <w:rsid w:val="001E5FB7"/>
    <w:rsid w:val="001F09F9"/>
    <w:rsid w:val="001F3536"/>
    <w:rsid w:val="00220F55"/>
    <w:rsid w:val="00227579"/>
    <w:rsid w:val="002339A8"/>
    <w:rsid w:val="00243B0F"/>
    <w:rsid w:val="002822ED"/>
    <w:rsid w:val="002A59E2"/>
    <w:rsid w:val="002B0661"/>
    <w:rsid w:val="002E241B"/>
    <w:rsid w:val="002E5BD0"/>
    <w:rsid w:val="002E6202"/>
    <w:rsid w:val="00316CB1"/>
    <w:rsid w:val="00317E90"/>
    <w:rsid w:val="00336EC6"/>
    <w:rsid w:val="003754C4"/>
    <w:rsid w:val="00390575"/>
    <w:rsid w:val="003C2DE8"/>
    <w:rsid w:val="003E0D63"/>
    <w:rsid w:val="003F28BF"/>
    <w:rsid w:val="00403D6C"/>
    <w:rsid w:val="00405CCF"/>
    <w:rsid w:val="00467A22"/>
    <w:rsid w:val="00473463"/>
    <w:rsid w:val="00485240"/>
    <w:rsid w:val="00485E75"/>
    <w:rsid w:val="00492814"/>
    <w:rsid w:val="004A0D63"/>
    <w:rsid w:val="004C2711"/>
    <w:rsid w:val="004D3A5C"/>
    <w:rsid w:val="004E73FC"/>
    <w:rsid w:val="0050417D"/>
    <w:rsid w:val="0053046B"/>
    <w:rsid w:val="00535736"/>
    <w:rsid w:val="0054405A"/>
    <w:rsid w:val="0054541B"/>
    <w:rsid w:val="005649E4"/>
    <w:rsid w:val="00566BEC"/>
    <w:rsid w:val="00574837"/>
    <w:rsid w:val="005811CF"/>
    <w:rsid w:val="005A4F55"/>
    <w:rsid w:val="006275B2"/>
    <w:rsid w:val="00637451"/>
    <w:rsid w:val="00647938"/>
    <w:rsid w:val="00663990"/>
    <w:rsid w:val="00671F78"/>
    <w:rsid w:val="00683316"/>
    <w:rsid w:val="0069434C"/>
    <w:rsid w:val="006B25DD"/>
    <w:rsid w:val="006B6A98"/>
    <w:rsid w:val="006E479D"/>
    <w:rsid w:val="006F1578"/>
    <w:rsid w:val="006F3570"/>
    <w:rsid w:val="007267F1"/>
    <w:rsid w:val="0072686F"/>
    <w:rsid w:val="00736CF1"/>
    <w:rsid w:val="00737F31"/>
    <w:rsid w:val="00744375"/>
    <w:rsid w:val="00747FD5"/>
    <w:rsid w:val="0075705F"/>
    <w:rsid w:val="00787DCC"/>
    <w:rsid w:val="007B1A6C"/>
    <w:rsid w:val="007B6B46"/>
    <w:rsid w:val="007C0645"/>
    <w:rsid w:val="007E2DB4"/>
    <w:rsid w:val="007F0DDC"/>
    <w:rsid w:val="007F37C3"/>
    <w:rsid w:val="00820616"/>
    <w:rsid w:val="00897534"/>
    <w:rsid w:val="008A35BB"/>
    <w:rsid w:val="008F5AC4"/>
    <w:rsid w:val="00905DB8"/>
    <w:rsid w:val="009256C9"/>
    <w:rsid w:val="009278FA"/>
    <w:rsid w:val="00941E48"/>
    <w:rsid w:val="00952631"/>
    <w:rsid w:val="00953F09"/>
    <w:rsid w:val="0095653C"/>
    <w:rsid w:val="00973B46"/>
    <w:rsid w:val="00975869"/>
    <w:rsid w:val="00991488"/>
    <w:rsid w:val="00995EA9"/>
    <w:rsid w:val="009B0621"/>
    <w:rsid w:val="009E11B6"/>
    <w:rsid w:val="00A3008C"/>
    <w:rsid w:val="00A333D7"/>
    <w:rsid w:val="00A63CEE"/>
    <w:rsid w:val="00AB12D2"/>
    <w:rsid w:val="00AB3061"/>
    <w:rsid w:val="00AC492D"/>
    <w:rsid w:val="00AC5204"/>
    <w:rsid w:val="00AD115A"/>
    <w:rsid w:val="00AD49AA"/>
    <w:rsid w:val="00AD6E1A"/>
    <w:rsid w:val="00AE3545"/>
    <w:rsid w:val="00B059CE"/>
    <w:rsid w:val="00B074F6"/>
    <w:rsid w:val="00B126D7"/>
    <w:rsid w:val="00B41778"/>
    <w:rsid w:val="00B54020"/>
    <w:rsid w:val="00B6114F"/>
    <w:rsid w:val="00B6672D"/>
    <w:rsid w:val="00BA7485"/>
    <w:rsid w:val="00BC330D"/>
    <w:rsid w:val="00BD043B"/>
    <w:rsid w:val="00BE2806"/>
    <w:rsid w:val="00C04268"/>
    <w:rsid w:val="00C064F7"/>
    <w:rsid w:val="00C42562"/>
    <w:rsid w:val="00C87053"/>
    <w:rsid w:val="00D301AB"/>
    <w:rsid w:val="00D43247"/>
    <w:rsid w:val="00D47572"/>
    <w:rsid w:val="00D54E73"/>
    <w:rsid w:val="00D800C8"/>
    <w:rsid w:val="00DA4E86"/>
    <w:rsid w:val="00E27E13"/>
    <w:rsid w:val="00E4774D"/>
    <w:rsid w:val="00E70E15"/>
    <w:rsid w:val="00E74316"/>
    <w:rsid w:val="00E85B95"/>
    <w:rsid w:val="00E8776C"/>
    <w:rsid w:val="00E903D5"/>
    <w:rsid w:val="00E90BD9"/>
    <w:rsid w:val="00E938E8"/>
    <w:rsid w:val="00EB429B"/>
    <w:rsid w:val="00EB5EA9"/>
    <w:rsid w:val="00ED58DA"/>
    <w:rsid w:val="00F127C2"/>
    <w:rsid w:val="00F12A1D"/>
    <w:rsid w:val="00F36124"/>
    <w:rsid w:val="00F53D2D"/>
    <w:rsid w:val="00F74E54"/>
    <w:rsid w:val="00F75A8F"/>
    <w:rsid w:val="00F87F9C"/>
    <w:rsid w:val="00F91D79"/>
    <w:rsid w:val="00FA3DAE"/>
    <w:rsid w:val="00FA51C5"/>
    <w:rsid w:val="00FB6BD7"/>
    <w:rsid w:val="00FD74CC"/>
    <w:rsid w:val="00FE0FA9"/>
    <w:rsid w:val="00FF0B19"/>
    <w:rsid w:val="00FF6C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C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48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4837"/>
    <w:rPr>
      <w:rFonts w:cs="Times New Roman"/>
      <w:sz w:val="18"/>
      <w:szCs w:val="18"/>
    </w:rPr>
  </w:style>
  <w:style w:type="paragraph" w:styleId="Footer">
    <w:name w:val="footer"/>
    <w:basedOn w:val="Normal"/>
    <w:link w:val="FooterChar"/>
    <w:uiPriority w:val="99"/>
    <w:semiHidden/>
    <w:rsid w:val="005748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4837"/>
    <w:rPr>
      <w:rFonts w:cs="Times New Roman"/>
      <w:sz w:val="18"/>
      <w:szCs w:val="18"/>
    </w:rPr>
  </w:style>
  <w:style w:type="paragraph" w:styleId="NormalWeb">
    <w:name w:val="Normal (Web)"/>
    <w:basedOn w:val="Normal"/>
    <w:uiPriority w:val="99"/>
    <w:rsid w:val="0075705F"/>
    <w:pPr>
      <w:spacing w:beforeAutospacing="1" w:afterAutospacing="1"/>
      <w:jc w:val="left"/>
    </w:pPr>
    <w:rPr>
      <w:kern w:val="0"/>
      <w:sz w:val="24"/>
    </w:rPr>
  </w:style>
  <w:style w:type="paragraph" w:styleId="ListParagraph">
    <w:name w:val="List Paragraph"/>
    <w:basedOn w:val="Normal"/>
    <w:uiPriority w:val="99"/>
    <w:qFormat/>
    <w:rsid w:val="00ED58DA"/>
    <w:pPr>
      <w:ind w:firstLineChars="200" w:firstLine="420"/>
    </w:pPr>
  </w:style>
  <w:style w:type="character" w:styleId="PageNumber">
    <w:name w:val="page number"/>
    <w:basedOn w:val="DefaultParagraphFont"/>
    <w:uiPriority w:val="99"/>
    <w:rsid w:val="00BE2806"/>
    <w:rPr>
      <w:rFonts w:cs="Times New Roman"/>
    </w:rPr>
  </w:style>
</w:styles>
</file>

<file path=word/webSettings.xml><?xml version="1.0" encoding="utf-8"?>
<w:webSettings xmlns:r="http://schemas.openxmlformats.org/officeDocument/2006/relationships" xmlns:w="http://schemas.openxmlformats.org/wordprocessingml/2006/main">
  <w:divs>
    <w:div w:id="309485131">
      <w:marLeft w:val="0"/>
      <w:marRight w:val="0"/>
      <w:marTop w:val="0"/>
      <w:marBottom w:val="0"/>
      <w:divBdr>
        <w:top w:val="none" w:sz="0" w:space="0" w:color="auto"/>
        <w:left w:val="none" w:sz="0" w:space="0" w:color="auto"/>
        <w:bottom w:val="none" w:sz="0" w:space="0" w:color="auto"/>
        <w:right w:val="none" w:sz="0" w:space="0" w:color="auto"/>
      </w:divBdr>
    </w:div>
    <w:div w:id="309485132">
      <w:marLeft w:val="0"/>
      <w:marRight w:val="0"/>
      <w:marTop w:val="0"/>
      <w:marBottom w:val="0"/>
      <w:divBdr>
        <w:top w:val="none" w:sz="0" w:space="0" w:color="auto"/>
        <w:left w:val="none" w:sz="0" w:space="0" w:color="auto"/>
        <w:bottom w:val="none" w:sz="0" w:space="0" w:color="auto"/>
        <w:right w:val="none" w:sz="0" w:space="0" w:color="auto"/>
      </w:divBdr>
    </w:div>
    <w:div w:id="309485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5</Pages>
  <Words>336</Words>
  <Characters>1918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17</cp:revision>
  <cp:lastPrinted>2020-11-12T06:38:00Z</cp:lastPrinted>
  <dcterms:created xsi:type="dcterms:W3CDTF">2020-11-11T02:32:00Z</dcterms:created>
  <dcterms:modified xsi:type="dcterms:W3CDTF">2020-11-12T06:38:00Z</dcterms:modified>
</cp:coreProperties>
</file>