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B5F12">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316865</wp:posOffset>
                </wp:positionV>
                <wp:extent cx="4486275" cy="1042670"/>
                <wp:effectExtent l="5080" t="4445" r="4445" b="19685"/>
                <wp:wrapNone/>
                <wp:docPr id="2"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C2EF373">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wps:txbx>
                      <wps:bodyPr upright="1"/>
                    </wps:wsp>
                  </a:graphicData>
                </a:graphic>
              </wp:anchor>
            </w:drawing>
          </mc:Choice>
          <mc:Fallback>
            <w:pict>
              <v:rect id="_x0000_s1026" o:spid="_x0000_s1026" o:spt="1" style="position:absolute;left:0pt;margin-left:41.25pt;margin-top:24.95pt;height:82.1pt;width:353.25pt;z-index:251659264;mso-width-relative:page;mso-height-relative:page;" fillcolor="#FFFFFF" filled="t" stroked="t" coordsize="21600,21600" o:gfxdata="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8u4/XAAAACQEAAA8AAAAAAAAAAQAgAAAAIgAAAGRycy9k&#10;b3ducmV2LnhtbFBLAQIUABQAAAAIAIdO4kAhJrUYAwIAADgEAAAOAAAAAAAAAAEAIAAAACYBAABk&#10;cnMvZTJvRG9jLnhtbFBLBQYAAAAABgAGAFkBAACbBQAAAAA=&#10;">
                <v:fill on="t" focussize="0,0"/>
                <v:stroke color="#FFFFFF" joinstyle="miter"/>
                <v:imagedata o:title=""/>
                <o:lock v:ext="edit" aspectratio="f"/>
                <v:textbox>
                  <w:txbxContent>
                    <w:p w14:paraId="5C2EF373">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v:textbox>
              </v:rect>
            </w:pict>
          </mc:Fallback>
        </mc:AlternateContent>
      </w:r>
    </w:p>
    <w:p w14:paraId="18B6A7C6">
      <w:pPr>
        <w:rPr>
          <w:color w:val="000000" w:themeColor="text1"/>
          <w:sz w:val="28"/>
          <w:szCs w:val="28"/>
          <w14:textFill>
            <w14:solidFill>
              <w14:schemeClr w14:val="tx1"/>
            </w14:solidFill>
          </w14:textFill>
        </w:rPr>
      </w:pPr>
    </w:p>
    <w:p w14:paraId="320F5023">
      <w:pPr>
        <w:ind w:firstLine="560" w:firstLineChars="200"/>
        <w:rPr>
          <w:color w:val="000000" w:themeColor="text1"/>
          <w:sz w:val="28"/>
          <w:szCs w:val="28"/>
          <w14:textFill>
            <w14:solidFill>
              <w14:schemeClr w14:val="tx1"/>
            </w14:solidFill>
          </w14:textFill>
        </w:rPr>
      </w:pPr>
    </w:p>
    <w:p w14:paraId="2AEA07C5">
      <w:pPr>
        <w:spacing w:line="240" w:lineRule="exact"/>
        <w:ind w:firstLine="560" w:firstLineChars="200"/>
        <w:rPr>
          <w:color w:val="000000" w:themeColor="text1"/>
          <w:sz w:val="28"/>
          <w:szCs w:val="28"/>
          <w14:textFill>
            <w14:solidFill>
              <w14:schemeClr w14:val="tx1"/>
            </w14:solidFill>
          </w14:textFill>
        </w:rPr>
      </w:pPr>
    </w:p>
    <w:p w14:paraId="08DDA06A">
      <w:pPr>
        <w:spacing w:line="240" w:lineRule="exact"/>
        <w:ind w:firstLine="560" w:firstLineChars="200"/>
        <w:rPr>
          <w:color w:val="000000" w:themeColor="text1"/>
          <w:sz w:val="28"/>
          <w:szCs w:val="28"/>
          <w14:textFill>
            <w14:solidFill>
              <w14:schemeClr w14:val="tx1"/>
            </w14:solidFill>
          </w14:textFill>
        </w:rPr>
      </w:pPr>
    </w:p>
    <w:p w14:paraId="6236D8BF">
      <w:pPr>
        <w:jc w:val="center"/>
        <w:rPr>
          <w:rFonts w:ascii="黑体" w:eastAsia="黑体"/>
          <w:color w:val="000000" w:themeColor="text1"/>
          <w:sz w:val="30"/>
          <w:szCs w:val="32"/>
          <w14:textFill>
            <w14:solidFill>
              <w14:schemeClr w14:val="tx1"/>
            </w14:solidFill>
          </w14:textFill>
        </w:rPr>
      </w:pPr>
      <w:r>
        <w:rPr>
          <w:rFonts w:hint="eastAsia" w:ascii="黑体" w:eastAsia="黑体"/>
          <w:color w:val="000000" w:themeColor="text1"/>
          <w:sz w:val="30"/>
          <w:szCs w:val="32"/>
          <w14:textFill>
            <w14:solidFill>
              <w14:schemeClr w14:val="tx1"/>
            </w14:solidFill>
          </w14:textFill>
        </w:rPr>
        <w:t>第</w:t>
      </w:r>
      <w:r>
        <w:rPr>
          <w:rFonts w:hint="eastAsia" w:ascii="黑体" w:eastAsia="黑体"/>
          <w:color w:val="000000" w:themeColor="text1"/>
          <w:sz w:val="30"/>
          <w:szCs w:val="32"/>
          <w:lang w:val="en-US" w:eastAsia="zh-CN"/>
          <w14:textFill>
            <w14:solidFill>
              <w14:schemeClr w14:val="tx1"/>
            </w14:solidFill>
          </w14:textFill>
        </w:rPr>
        <w:t>18</w:t>
      </w:r>
      <w:r>
        <w:rPr>
          <w:rFonts w:hint="eastAsia" w:ascii="黑体" w:eastAsia="黑体"/>
          <w:color w:val="000000" w:themeColor="text1"/>
          <w:sz w:val="30"/>
          <w:szCs w:val="32"/>
          <w14:textFill>
            <w14:solidFill>
              <w14:schemeClr w14:val="tx1"/>
            </w14:solidFill>
          </w14:textFill>
        </w:rPr>
        <w:t>期</w:t>
      </w:r>
      <w:r>
        <w:rPr>
          <w:rFonts w:hint="eastAsia" w:ascii="楷体_GB2312" w:eastAsia="楷体_GB2312"/>
          <w:color w:val="000000" w:themeColor="text1"/>
          <w:sz w:val="30"/>
          <w:szCs w:val="32"/>
          <w14:textFill>
            <w14:solidFill>
              <w14:schemeClr w14:val="tx1"/>
            </w14:solidFill>
          </w14:textFill>
        </w:rPr>
        <w:t>（总第</w:t>
      </w:r>
      <w:r>
        <w:rPr>
          <w:rFonts w:hint="eastAsia" w:ascii="楷体_GB2312" w:eastAsia="楷体_GB2312"/>
          <w:color w:val="000000" w:themeColor="text1"/>
          <w:sz w:val="30"/>
          <w:szCs w:val="32"/>
          <w:lang w:eastAsia="zh-CN"/>
          <w14:textFill>
            <w14:solidFill>
              <w14:schemeClr w14:val="tx1"/>
            </w14:solidFill>
          </w14:textFill>
        </w:rPr>
        <w:t>三十八</w:t>
      </w:r>
      <w:r>
        <w:rPr>
          <w:rFonts w:hint="eastAsia" w:ascii="楷体_GB2312" w:eastAsia="楷体_GB2312"/>
          <w:color w:val="000000" w:themeColor="text1"/>
          <w:sz w:val="30"/>
          <w:szCs w:val="32"/>
          <w14:textFill>
            <w14:solidFill>
              <w14:schemeClr w14:val="tx1"/>
            </w14:solidFill>
          </w14:textFill>
        </w:rPr>
        <w:t>期）</w:t>
      </w:r>
    </w:p>
    <w:p w14:paraId="125E17CD">
      <w:pPr>
        <w:spacing w:afterLines="100"/>
        <w:jc w:val="center"/>
        <w:rPr>
          <w:rFonts w:ascii="楷体_GB2312" w:eastAsia="楷体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4449445</wp:posOffset>
                </wp:positionH>
                <wp:positionV relativeFrom="paragraph">
                  <wp:posOffset>396240</wp:posOffset>
                </wp:positionV>
                <wp:extent cx="0" cy="6187440"/>
                <wp:effectExtent l="7620" t="0" r="11430" b="3810"/>
                <wp:wrapNone/>
                <wp:docPr id="3" name="直线 3"/>
                <wp:cNvGraphicFramePr/>
                <a:graphic xmlns:a="http://schemas.openxmlformats.org/drawingml/2006/main">
                  <a:graphicData uri="http://schemas.microsoft.com/office/word/2010/wordprocessingShape">
                    <wps:wsp>
                      <wps:cNvCnPr/>
                      <wps:spPr>
                        <a:xfrm>
                          <a:off x="0" y="0"/>
                          <a:ext cx="0" cy="618744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50.35pt;margin-top:31.2pt;height:487.2pt;width:0pt;z-index:251660288;mso-width-relative:page;mso-height-relative:page;" filled="f" stroked="t" coordsize="21600,21600" o:gfxdata="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jtoLYAAAACwEAAA8AAAAAAAAAAQAgAAAAIgAAAGRycy9kb3ducmV2LnhtbFBLAQIUABQA&#10;AAAIAIdO4kCMhEyu8AEAAOoDAAAOAAAAAAAAAAEAIAAAACcBAABkcnMvZTJvRG9jLnhtbFBLBQYA&#10;AAAABgAGAFkBAACJBQAAAAA=&#10;">
                <v:fill on="f" focussize="0,0"/>
                <v:stroke weight="1.25pt" color="#FF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4"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1.2pt;height:0pt;width:441pt;z-index:251661312;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9WNUAAAAGAQAADwAAAAAAAAABACAAAAAiAAAAZHJzL2Rvd25yZXYueG1sUEsBAhQAFAAAAAgA&#10;h07iQAnZfPDvAQAA6gMAAA4AAAAAAAAAAQAgAAAAJAEAAGRycy9lMm9Eb2MueG1sUEsFBgAAAAAG&#10;AAYAWQEAAIUFAAAAAA==&#10;">
                <v:fill on="f" focussize="0,0"/>
                <v:stroke weight="1.5pt" color="#FF0000" joinstyle="round"/>
                <v:imagedata o:title=""/>
                <o:lock v:ext="edit" aspectratio="f"/>
              </v:line>
            </w:pict>
          </mc:Fallback>
        </mc:AlternateContent>
      </w:r>
      <w:r>
        <w:rPr>
          <w:rFonts w:hint="eastAsia" w:ascii="楷体_GB2312" w:eastAsia="楷体_GB2312"/>
          <w:color w:val="000000" w:themeColor="text1"/>
          <w:sz w:val="32"/>
          <w:szCs w:val="32"/>
          <w14:textFill>
            <w14:solidFill>
              <w14:schemeClr w14:val="tx1"/>
            </w14:solidFill>
          </w14:textFill>
        </w:rPr>
        <w:t>泾县政协办公室编印</w:t>
      </w:r>
      <w:r>
        <w:rPr>
          <w:rFonts w:ascii="楷体_GB2312" w:eastAsia="楷体_GB2312"/>
          <w:color w:val="000000" w:themeColor="text1"/>
          <w:sz w:val="32"/>
          <w:szCs w:val="32"/>
          <w14:textFill>
            <w14:solidFill>
              <w14:schemeClr w14:val="tx1"/>
            </w14:solidFill>
          </w14:textFill>
        </w:rPr>
        <w:t xml:space="preserve">                  202</w:t>
      </w:r>
      <w:r>
        <w:rPr>
          <w:rFonts w:hint="eastAsia" w:ascii="楷体_GB2312" w:eastAsia="楷体_GB2312"/>
          <w:color w:val="000000" w:themeColor="text1"/>
          <w:sz w:val="32"/>
          <w:szCs w:val="32"/>
          <w:lang w:val="en-US" w:eastAsia="zh-CN"/>
          <w14:textFill>
            <w14:solidFill>
              <w14:schemeClr w14:val="tx1"/>
            </w14:solidFill>
          </w14:textFill>
        </w:rPr>
        <w:t>4</w:t>
      </w:r>
      <w:r>
        <w:rPr>
          <w:rFonts w:hint="eastAsia" w:ascii="楷体_GB2312" w:eastAsia="楷体_GB2312"/>
          <w:color w:val="000000" w:themeColor="text1"/>
          <w:sz w:val="32"/>
          <w:szCs w:val="32"/>
          <w14:textFill>
            <w14:solidFill>
              <w14:schemeClr w14:val="tx1"/>
            </w14:solidFill>
          </w14:textFill>
        </w:rPr>
        <w:t>年</w:t>
      </w:r>
      <w:r>
        <w:rPr>
          <w:rFonts w:hint="eastAsia" w:ascii="楷体_GB2312" w:eastAsia="楷体_GB2312"/>
          <w:color w:val="000000" w:themeColor="text1"/>
          <w:sz w:val="32"/>
          <w:szCs w:val="32"/>
          <w:lang w:val="en-US" w:eastAsia="zh-CN"/>
          <w14:textFill>
            <w14:solidFill>
              <w14:schemeClr w14:val="tx1"/>
            </w14:solidFill>
          </w14:textFill>
        </w:rPr>
        <w:t>10</w:t>
      </w:r>
      <w:r>
        <w:rPr>
          <w:rFonts w:hint="eastAsia" w:ascii="楷体_GB2312" w:eastAsia="楷体_GB2312"/>
          <w:color w:val="000000" w:themeColor="text1"/>
          <w:sz w:val="32"/>
          <w:szCs w:val="32"/>
          <w14:textFill>
            <w14:solidFill>
              <w14:schemeClr w14:val="tx1"/>
            </w14:solidFill>
          </w14:textFill>
        </w:rPr>
        <w:t>月</w:t>
      </w:r>
      <w:r>
        <w:rPr>
          <w:rFonts w:hint="eastAsia" w:ascii="楷体_GB2312" w:eastAsia="楷体_GB2312"/>
          <w:color w:val="000000" w:themeColor="text1"/>
          <w:sz w:val="32"/>
          <w:szCs w:val="32"/>
          <w:lang w:val="en-US" w:eastAsia="zh-CN"/>
          <w14:textFill>
            <w14:solidFill>
              <w14:schemeClr w14:val="tx1"/>
            </w14:solidFill>
          </w14:textFill>
        </w:rPr>
        <w:t>21</w:t>
      </w:r>
      <w:r>
        <w:rPr>
          <w:rFonts w:hint="eastAsia" w:ascii="楷体_GB2312" w:eastAsia="楷体_GB2312"/>
          <w:color w:val="000000" w:themeColor="text1"/>
          <w:sz w:val="32"/>
          <w:szCs w:val="32"/>
          <w14:textFill>
            <w14:solidFill>
              <w14:schemeClr w14:val="tx1"/>
            </w14:solidFill>
          </w14:textFill>
        </w:rPr>
        <w:t>日</w:t>
      </w:r>
    </w:p>
    <w:p w14:paraId="1252EF38">
      <w:pPr>
        <w:spacing w:line="440" w:lineRule="exact"/>
        <w:jc w:val="center"/>
        <w:rPr>
          <w:rFonts w:ascii="楷体_GB2312" w:hAnsi="华文中宋" w:eastAsia="楷体_GB2312"/>
          <w:b/>
          <w:color w:val="000000" w:themeColor="text1"/>
          <w:spacing w:val="6"/>
          <w:sz w:val="32"/>
          <w:szCs w:val="32"/>
          <w14:textFill>
            <w14:solidFill>
              <w14:schemeClr w14:val="tx1"/>
            </w14:solidFill>
          </w14:textFill>
        </w:rPr>
      </w:pPr>
    </w:p>
    <w:p w14:paraId="6565B24E">
      <w:pPr>
        <w:keepNext w:val="0"/>
        <w:keepLines w:val="0"/>
        <w:pageBreakBefore w:val="0"/>
        <w:widowControl w:val="0"/>
        <w:kinsoku/>
        <w:wordWrap/>
        <w:overflowPunct/>
        <w:topLinePunct w:val="0"/>
        <w:autoSpaceDE/>
        <w:autoSpaceDN/>
        <w:bidi w:val="0"/>
        <w:adjustRightInd/>
        <w:snapToGrid/>
        <w:spacing w:line="620" w:lineRule="exact"/>
        <w:ind w:right="1953" w:rightChars="930" w:firstLine="640" w:firstLineChars="200"/>
        <w:textAlignment w:val="auto"/>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color w:val="000000" w:themeColor="text1"/>
          <w:sz w:val="32"/>
          <w:szCs w:val="32"/>
          <w14:textFill>
            <w14:solidFill>
              <w14:schemeClr w14:val="tx1"/>
            </w14:solidFill>
          </w14:textFill>
        </w:rPr>
        <w:t>广大县政协委员及委员工作室通过走访接待群众、实地调研考察</w:t>
      </w:r>
      <w:r>
        <w:rPr>
          <w:rFonts w:hint="eastAsia" w:ascii="仿宋_GB2312" w:hAnsi="Helvetica" w:eastAsia="仿宋_GB2312" w:cs="Helvetica"/>
          <w:bCs/>
          <w:color w:val="000000" w:themeColor="text1"/>
          <w:sz w:val="32"/>
          <w:szCs w:val="32"/>
          <w:lang w:eastAsia="zh-CN"/>
          <w14:textFill>
            <w14:solidFill>
              <w14:schemeClr w14:val="tx1"/>
            </w14:solidFill>
          </w14:textFill>
        </w:rPr>
        <w:t>等形式</w:t>
      </w:r>
      <w:r>
        <w:rPr>
          <w:rFonts w:hint="eastAsia" w:ascii="仿宋_GB2312" w:hAnsi="Helvetica" w:eastAsia="仿宋_GB2312" w:cs="Helvetica"/>
          <w:bCs/>
          <w:color w:val="000000" w:themeColor="text1"/>
          <w:sz w:val="32"/>
          <w:szCs w:val="32"/>
          <w14:textFill>
            <w14:solidFill>
              <w14:schemeClr w14:val="tx1"/>
            </w14:solidFill>
          </w14:textFill>
        </w:rPr>
        <w:t>，多方收集社情民意。根据《政协安徽省委员会反映社情民意信息工作条例》有关规定，现将收集的社情民意信息随文报送，供相关部门阅研，办理结果望函告。</w:t>
      </w:r>
    </w:p>
    <w:p w14:paraId="572AC21F">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Helvetica" w:eastAsia="仿宋_GB2312" w:cs="Helvetica"/>
          <w:bCs/>
          <w:color w:val="000000" w:themeColor="text1"/>
          <w:sz w:val="32"/>
          <w:szCs w:val="32"/>
          <w14:textFill>
            <w14:solidFill>
              <w14:schemeClr w14:val="tx1"/>
            </w14:solidFill>
          </w14:textFill>
        </w:rPr>
      </w:pPr>
    </w:p>
    <w:p w14:paraId="297BFA6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color w:val="000000" w:themeColor="text1"/>
          <w:sz w:val="32"/>
          <w:szCs w:val="32"/>
          <w14:textFill>
            <w14:solidFill>
              <w14:schemeClr w14:val="tx1"/>
            </w14:solidFill>
          </w14:textFill>
        </w:rPr>
        <w:t>附：社情民意信息</w:t>
      </w:r>
    </w:p>
    <w:p w14:paraId="4642572D">
      <w:pPr>
        <w:spacing w:line="240" w:lineRule="exact"/>
        <w:rPr>
          <w:rFonts w:ascii="仿宋_GB2312" w:hAnsi="Helvetica" w:eastAsia="仿宋_GB2312" w:cs="Helvetica"/>
          <w:bCs/>
          <w:color w:val="000000" w:themeColor="text1"/>
          <w:sz w:val="32"/>
          <w:szCs w:val="32"/>
          <w14:textFill>
            <w14:solidFill>
              <w14:schemeClr w14:val="tx1"/>
            </w14:solidFill>
          </w14:textFill>
        </w:rPr>
      </w:pPr>
    </w:p>
    <w:p w14:paraId="0F0E26B2">
      <w:pPr>
        <w:spacing w:line="600" w:lineRule="exact"/>
        <w:jc w:val="center"/>
        <w:rPr>
          <w:rFonts w:ascii="华文中宋" w:hAnsi="华文中宋" w:eastAsia="华文中宋"/>
          <w:b/>
          <w:color w:val="000000" w:themeColor="text1"/>
          <w:sz w:val="44"/>
          <w:szCs w:val="44"/>
          <w14:textFill>
            <w14:solidFill>
              <w14:schemeClr w14:val="tx1"/>
            </w14:solidFill>
          </w14:textFill>
        </w:rPr>
      </w:pPr>
    </w:p>
    <w:p w14:paraId="57B58A68">
      <w:pPr>
        <w:spacing w:line="600" w:lineRule="exact"/>
        <w:jc w:val="center"/>
        <w:rPr>
          <w:rFonts w:ascii="华文中宋" w:hAnsi="华文中宋" w:eastAsia="华文中宋"/>
          <w:b/>
          <w:color w:val="000000" w:themeColor="text1"/>
          <w:sz w:val="44"/>
          <w:szCs w:val="44"/>
          <w14:textFill>
            <w14:solidFill>
              <w14:schemeClr w14:val="tx1"/>
            </w14:solidFill>
          </w14:textFill>
        </w:rPr>
      </w:pPr>
    </w:p>
    <w:p w14:paraId="0DF717CF">
      <w:pPr>
        <w:spacing w:line="600" w:lineRule="exact"/>
        <w:rPr>
          <w:rFonts w:ascii="华文中宋" w:hAnsi="华文中宋" w:eastAsia="华文中宋"/>
          <w:b/>
          <w:color w:val="000000" w:themeColor="text1"/>
          <w:sz w:val="44"/>
          <w:szCs w:val="44"/>
          <w14:textFill>
            <w14:solidFill>
              <w14:schemeClr w14:val="tx1"/>
            </w14:solidFill>
          </w14:textFill>
        </w:rPr>
      </w:pPr>
    </w:p>
    <w:p w14:paraId="6BB5515F">
      <w:pPr>
        <w:spacing w:line="600" w:lineRule="exact"/>
        <w:rPr>
          <w:rFonts w:ascii="华文中宋" w:hAnsi="华文中宋" w:eastAsia="华文中宋"/>
          <w:b/>
          <w:color w:val="000000" w:themeColor="text1"/>
          <w:sz w:val="44"/>
          <w:szCs w:val="44"/>
          <w14:textFill>
            <w14:solidFill>
              <w14:schemeClr w14:val="tx1"/>
            </w14:solidFill>
          </w14:textFill>
        </w:rPr>
      </w:pPr>
    </w:p>
    <w:p w14:paraId="557E7DA2">
      <w:pPr>
        <w:spacing w:line="600" w:lineRule="exact"/>
        <w:jc w:val="center"/>
        <w:rPr>
          <w:rFonts w:ascii="华文中宋" w:hAnsi="华文中宋" w:eastAsia="华文中宋"/>
          <w:b/>
          <w:color w:val="000000" w:themeColor="text1"/>
          <w:spacing w:val="20"/>
          <w:sz w:val="44"/>
          <w:szCs w:val="44"/>
          <w14:textFill>
            <w14:solidFill>
              <w14:schemeClr w14:val="tx1"/>
            </w14:solidFill>
          </w14:textFill>
        </w:rPr>
      </w:pPr>
    </w:p>
    <w:p w14:paraId="77731A95">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br w:type="page"/>
      </w:r>
    </w:p>
    <w:p w14:paraId="6777F70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一、关于创新送文化下乡机制的建议</w:t>
      </w:r>
    </w:p>
    <w:p w14:paraId="061B52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李海燕委员反映：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为满足人民群众日益增长的文化需求，我县每年都组织文艺演出、送电影、送戏曲、送春联等文化下乡活动。尽管当前送文化下乡工作取得了一定的成效，但是在活动实施的过程中还存在一些问题。</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一是送文化下乡的对接机制不够完善。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戏曲下乡通过招标采购，外地剧团中标后，为了节约成本，往往在比较集中的时间内急于完成演出任务。但是，村居希望能将送戏下乡和其他活动结合起来，比如与节庆活动相结合，避免出现重复组织动员的情况。但是，现有的演出是按时 “投送”，“不请自来”，加重了村居组织的负担。</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二是送文化下乡的补助机制不够完善。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社会组织和个人同样有参与送文化下乡的热情，但是他们没有常态化获取资金补助的渠道。目前的送文化下乡的专项经费主要为送戏曲下乡经费，这笔经费的使用渠道是政府采购，社会组织和个人发起的送书法、送绘画进乡村等活动无法参与资金使用，部分个人虽有热情，但是通过自筹经费开展活动终究无以为继。</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三是送文化下乡的“点单”机制不够完善。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近些年，随着电视、电脑、手机的普及，送电影下乡的受众越来越少。但是，每年送电影下乡还在开展。部分村居反映，组织送电影下乡的时候很少有群众来观看。而群众真正的文化需求是什么，却没有收集上来，“点单”机制急需建立。</w:t>
      </w:r>
    </w:p>
    <w:p w14:paraId="1560A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为此建议：</w:t>
      </w:r>
    </w:p>
    <w:p w14:paraId="5BB932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一是完善送文化下乡对接机制。</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变“不请自来”为“你请我来”。探索建立分时段送戏曲下乡的机制，由集中一段时间送，改为一年中分几个时段送，让村居组织可以根据实际需要选择，通过与会议、节庆等活动结合在一些，既减少组织群众的压力，又强化了活动效果。</w:t>
      </w:r>
    </w:p>
    <w:p w14:paraId="1E2E4D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二是完善送文化下乡的补助机制。</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整合文旅、民政等部门的相关工作经费，拓宽群众性社会组织和个人有获取补助的渠道，激发更多人参与送文化下乡的热情。</w:t>
      </w:r>
    </w:p>
    <w:p w14:paraId="2DC348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三是完善送文化下乡的“点单”机制。</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收集基层文化需求，并将这些需求分送给不同的职能部门，并动员社会团体、个人广泛参与，形成基层点单、集中派单、单位、社会组织和个人接单的工作机制，让“所送”真正变成“所需”。</w:t>
      </w:r>
    </w:p>
    <w:p w14:paraId="4CB9F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（建议承办单位：县文旅局（牵头）、县融媒体中心； 委员联系方式：18256355002）</w:t>
      </w:r>
    </w:p>
    <w:p w14:paraId="50B614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二、关于小区飞线治理的建议</w:t>
      </w:r>
    </w:p>
    <w:p w14:paraId="1593D2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程国盛委员反映: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电动车是大部分居民主要代步工具，随着城镇电瓶车数量增加，绝大多数小区在最初的设计时没有充分考虑到电动车停车棚的建设，从而导致后续一系列问题的产生。“空降”电线，私拉乱接问题严重，窗户外、楼道内、屋内，插线板、电线随处都是，易发生人员触电，存在漏电、短路等火灾隐患。</w:t>
      </w:r>
    </w:p>
    <w:p w14:paraId="6ED572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飞线”充电固然与部分群众安全意识淡薄有关，但据调查发现，这也是无奈之举。由于部分老旧小区缺乏充电配套设施，而部分新建小区虽配有充电设施但管理不善，收费不合理，后期维护不到位，导致充电不便，居民为了充电只能“各显神通”，空中飞线、私拉乱接屡见不鲜，安全隐患较大。治理“飞线”充电已成为迫在眉睫，刻不容缓的事情。</w:t>
      </w:r>
    </w:p>
    <w:p w14:paraId="4B160F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为此建议：</w:t>
      </w:r>
    </w:p>
    <w:p w14:paraId="57892B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一是科学规划。</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政府利用城市建设资金统一对一些没有车棚的住宅小区进行改造，在小区内部选择较为空旷的、安全的公共场所集中建设停车棚并配套智能充电装置；设有车棚的小区对车棚进行安装智能充电装置，避免乱接，缓解电动车充电难的问题。</w:t>
      </w:r>
    </w:p>
    <w:p w14:paraId="5EC151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二是合理收费。</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建议安装自助有偿智能充电管理装置、充电桩维护费用纳入小区物业管理费用。制定小区内电动车充电的明确规定，明确充电区域、充电时间、充电方式等。</w:t>
      </w:r>
    </w:p>
    <w:p w14:paraId="3C471E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三是宣查并举。</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各相关部门要加强联动，广泛开展安全意识宣传教育，通过组织学习消防安全知识、公共场所播放警示教育片、短信推送、喇叭宣讲等多种形式，全面提升火灾风险防范意识，共同维护公共安全。</w:t>
      </w:r>
    </w:p>
    <w:p w14:paraId="24E08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（建议承办单位：县住建局（牵头）、县城管局、县消防救援局、泾川镇；委员联系方式：18156332699）</w:t>
      </w:r>
    </w:p>
    <w:p w14:paraId="3FE83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三、关于加强小区消防通道管理的建议</w:t>
      </w:r>
    </w:p>
    <w:p w14:paraId="4A66B1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李宝忠委员反映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小区消防通道是小区居民的生命通道，在各种险情处置中起到不可估量的作用。我县不少小区存在车辆乱停乱放、占用消防通道的情况，特别是老十字街、东小区等老城区和老旧小区问题更加突出，既妨碍小区居民正常通行，又存在较大的安全隐患。</w:t>
      </w:r>
    </w:p>
    <w:p w14:paraId="562F4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为此建议：</w:t>
      </w:r>
    </w:p>
    <w:p w14:paraId="2B5A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color w:val="000000" w:themeColor="text1"/>
          <w:sz w:val="32"/>
          <w:szCs w:val="40"/>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加大《中华人民共和国消防法》宣传力度，进一步提升广大市民消防安全意识，自觉加强停车安全管理，不占用消防通道停车。</w:t>
      </w:r>
    </w:p>
    <w:p w14:paraId="782AC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加强消防通道常态化巡视，发现车辆乱停乱放占用消防通道的及时依照相关法律法规给予处罚。</w:t>
      </w:r>
    </w:p>
    <w:p w14:paraId="20778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参照道路违章抓拍系统，在部分消防通道长期被乱停车占用的重点路段增设高清抓拍摄像头，发现有车辆占用消防通道的，及时抓拍并上传后台监控系统，依法依规给予处罚。    </w:t>
      </w:r>
    </w:p>
    <w:p w14:paraId="2FC86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（建议承办单位：县消防救援局（牵头）、县住建局、县城管局、泾川镇；委员联系方式：13952398578）</w:t>
      </w:r>
    </w:p>
    <w:p w14:paraId="50945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四、关于在青狮路与油高路交叉口处设置红绿灯的建议</w:t>
      </w:r>
    </w:p>
    <w:p w14:paraId="217AF6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都帆委员反映：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一直以来泾县狮子山都受到广大市民和外地游客喜爱，是闲暇漫步的好去处，特别是油菜花盛开的季节，游人较多，同时也增加了青狮路交通压力。青狮路为206省道其中一段，过往车辆较多且车速较快，特别是到狮子山的路口（青狮路与油高路交叉口），目前该路口仅一个黄闪灯，行人和车辆在通过该路口时容易发生安全事故。</w:t>
      </w:r>
    </w:p>
    <w:p w14:paraId="66F02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去年我县启动实施了青弋江生态修复工程项目，并将狮子山及周边进行了提升改造，使得环境更加优美，游人也更多。因此保障该区域交通安全也应进一步提高，经调研，</w:t>
      </w: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在青狮路与油高路交叉口处设置红绿灯，以缓解该路口的通行压力，保障市民出行安全。</w:t>
      </w:r>
    </w:p>
    <w:p w14:paraId="24CFA8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（建议承办单位：县公安局（交管大队）、县交运局；委员联系方式：13856329605）</w:t>
      </w:r>
    </w:p>
    <w:p w14:paraId="0FD6A6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黑体" w:hAnsi="黑体" w:eastAsia="黑体" w:cs="黑体"/>
          <w:color w:val="000000" w:themeColor="text1"/>
          <w:kern w:val="2"/>
          <w:sz w:val="32"/>
          <w:szCs w:val="40"/>
          <w:lang w:val="en-US" w:eastAsia="zh-CN" w:bidi="ar-SA"/>
          <w14:textFill>
            <w14:solidFill>
              <w14:schemeClr w14:val="tx1"/>
            </w14:solidFill>
          </w14:textFill>
        </w:rPr>
        <w:t>五、关于加强青少年学习压力管理的建议</w:t>
      </w:r>
    </w:p>
    <w:p w14:paraId="66B278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bCs/>
          <w:color w:val="000000" w:themeColor="text1"/>
          <w:kern w:val="2"/>
          <w:sz w:val="32"/>
          <w:szCs w:val="40"/>
          <w:lang w:val="en-US" w:eastAsia="zh-CN" w:bidi="ar-SA"/>
          <w14:textFill>
            <w14:solidFill>
              <w14:schemeClr w14:val="tx1"/>
            </w14:solidFill>
          </w14:textFill>
        </w:rPr>
        <w:t>黄希松委员反映：</w:t>
      </w:r>
      <w:r>
        <w:rPr>
          <w:rFonts w:hint="eastAsia" w:ascii="仿宋_GB2312" w:hAnsi="仿宋_GB2312" w:eastAsia="仿宋_GB2312" w:cs="仿宋_GB2312"/>
          <w:i w:val="0"/>
          <w:iCs w:val="0"/>
          <w:caps w:val="0"/>
          <w:color w:val="000000"/>
          <w:spacing w:val="0"/>
          <w:sz w:val="32"/>
          <w:szCs w:val="32"/>
          <w:shd w:val="clear" w:color="auto" w:fill="FFFFFF"/>
        </w:rPr>
        <w:t>青少年时期作为身心发育的关键期，最易产生不同程度的心理健康问题，影响青少年</w:t>
      </w:r>
      <w:r>
        <w:rPr>
          <w:rFonts w:hint="eastAsia" w:ascii="仿宋_GB2312" w:hAnsi="仿宋_GB2312" w:eastAsia="仿宋_GB2312" w:cs="仿宋_GB2312"/>
          <w:i w:val="0"/>
          <w:iCs w:val="0"/>
          <w:caps w:val="0"/>
          <w:color w:val="000000"/>
          <w:spacing w:val="0"/>
          <w:sz w:val="32"/>
          <w:szCs w:val="32"/>
          <w:shd w:val="clear" w:color="auto" w:fill="FFFFFF"/>
          <w:lang w:eastAsia="zh-CN"/>
        </w:rPr>
        <w:t>的</w:t>
      </w:r>
      <w:r>
        <w:rPr>
          <w:rFonts w:hint="eastAsia" w:ascii="仿宋_GB2312" w:hAnsi="仿宋_GB2312" w:eastAsia="仿宋_GB2312" w:cs="仿宋_GB2312"/>
          <w:i w:val="0"/>
          <w:iCs w:val="0"/>
          <w:caps w:val="0"/>
          <w:color w:val="000000"/>
          <w:spacing w:val="0"/>
          <w:sz w:val="32"/>
          <w:szCs w:val="32"/>
          <w:shd w:val="clear" w:color="auto" w:fill="FFFFFF"/>
        </w:rPr>
        <w:t>健康成长</w:t>
      </w:r>
      <w:r>
        <w:rPr>
          <w:rFonts w:hint="eastAsia" w:ascii="仿宋_GB2312" w:hAnsi="仿宋_GB2312" w:eastAsia="仿宋_GB2312" w:cs="仿宋_GB2312"/>
          <w:i w:val="0"/>
          <w:iCs w:val="0"/>
          <w:caps w:val="0"/>
          <w:color w:val="000000"/>
          <w:spacing w:val="0"/>
          <w:sz w:val="32"/>
          <w:szCs w:val="32"/>
          <w:shd w:val="clear" w:color="auto" w:fill="FFFFFF"/>
          <w:lang w:eastAsia="zh-CN"/>
        </w:rPr>
        <w:t>，当前</w:t>
      </w:r>
      <w:r>
        <w:rPr>
          <w:rStyle w:val="12"/>
          <w:rFonts w:hint="eastAsia" w:ascii="仿宋_GB2312" w:hAnsi="仿宋_GB2312" w:eastAsia="仿宋_GB2312" w:cs="仿宋_GB2312"/>
          <w:b w:val="0"/>
          <w:bCs w:val="0"/>
          <w:i w:val="0"/>
          <w:iCs w:val="0"/>
          <w:caps w:val="0"/>
          <w:color w:val="000000"/>
          <w:spacing w:val="0"/>
          <w:sz w:val="32"/>
          <w:szCs w:val="32"/>
          <w:shd w:val="clear" w:color="auto" w:fill="FFFFFF"/>
        </w:rPr>
        <w:t>青少年抑郁症</w:t>
      </w:r>
      <w:r>
        <w:rPr>
          <w:rFonts w:hint="eastAsia" w:ascii="仿宋_GB2312" w:hAnsi="仿宋_GB2312" w:eastAsia="仿宋_GB2312" w:cs="仿宋_GB2312"/>
          <w:b w:val="0"/>
          <w:bCs w:val="0"/>
          <w:i w:val="0"/>
          <w:iCs w:val="0"/>
          <w:caps w:val="0"/>
          <w:color w:val="000000"/>
          <w:spacing w:val="0"/>
          <w:sz w:val="32"/>
          <w:szCs w:val="32"/>
          <w:shd w:val="clear" w:color="auto" w:fill="FFFFFF"/>
        </w:rPr>
        <w:t>检出率</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达到</w:t>
      </w:r>
      <w:r>
        <w:rPr>
          <w:rFonts w:hint="eastAsia" w:ascii="仿宋_GB2312" w:hAnsi="仿宋_GB2312" w:eastAsia="仿宋_GB2312" w:cs="仿宋_GB2312"/>
          <w:b w:val="0"/>
          <w:bCs w:val="0"/>
          <w:i w:val="0"/>
          <w:iCs w:val="0"/>
          <w:caps w:val="0"/>
          <w:color w:val="000000"/>
          <w:spacing w:val="0"/>
          <w:sz w:val="32"/>
          <w:szCs w:val="32"/>
          <w:shd w:val="clear" w:color="auto" w:fill="FFFFFF"/>
        </w:rPr>
        <w:t>24.6%，且逐年上升并低龄化。</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在影响青少年身心健康的众多因素中</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，越来越“卷”的学习竞争造成的学习压力成为重要方面，加强青少年学习压力管理应受到社会各界重视。总体来说，</w:t>
      </w:r>
      <w:r>
        <w:rPr>
          <w:rFonts w:hint="eastAsia" w:ascii="仿宋_GB2312" w:hAnsi="仿宋_GB2312" w:eastAsia="仿宋_GB2312" w:cs="仿宋_GB2312"/>
          <w:i w:val="0"/>
          <w:iCs w:val="0"/>
          <w:caps w:val="0"/>
          <w:color w:val="000000"/>
          <w:spacing w:val="0"/>
          <w:sz w:val="32"/>
          <w:szCs w:val="32"/>
          <w:shd w:val="clear" w:color="auto" w:fill="FFFFFF"/>
        </w:rPr>
        <w:t>当前青少年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学习压力管理</w:t>
      </w:r>
      <w:r>
        <w:rPr>
          <w:rFonts w:hint="eastAsia" w:ascii="仿宋_GB2312" w:hAnsi="仿宋_GB2312" w:eastAsia="仿宋_GB2312" w:cs="仿宋_GB2312"/>
          <w:i w:val="0"/>
          <w:iCs w:val="0"/>
          <w:caps w:val="0"/>
          <w:color w:val="000000"/>
          <w:spacing w:val="0"/>
          <w:sz w:val="32"/>
          <w:szCs w:val="32"/>
          <w:shd w:val="clear" w:color="auto" w:fill="FFFFFF"/>
        </w:rPr>
        <w:t>依然存在一定问题，主要表现在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两个方面</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楷体_GB2312" w:hAnsi="楷体_GB2312" w:eastAsia="楷体_GB2312" w:cs="楷体_GB2312"/>
          <w:b/>
          <w:bCs/>
          <w:i w:val="0"/>
          <w:iCs w:val="0"/>
          <w:caps w:val="0"/>
          <w:color w:val="000000"/>
          <w:spacing w:val="0"/>
          <w:sz w:val="32"/>
          <w:szCs w:val="32"/>
          <w:shd w:val="clear" w:color="auto" w:fill="FFFFFF"/>
        </w:rPr>
        <w:t>一是</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管理意识不足。</w:t>
      </w:r>
      <w:r>
        <w:rPr>
          <w:rFonts w:hint="eastAsia" w:ascii="仿宋_GB2312" w:hAnsi="仿宋_GB2312" w:eastAsia="仿宋_GB2312" w:cs="仿宋_GB2312"/>
          <w:i w:val="0"/>
          <w:iCs w:val="0"/>
          <w:caps w:val="0"/>
          <w:color w:val="000000"/>
          <w:spacing w:val="0"/>
          <w:sz w:val="32"/>
          <w:szCs w:val="32"/>
          <w:shd w:val="clear" w:color="auto" w:fill="FFFFFF"/>
        </w:rPr>
        <w:t>教师、家长</w:t>
      </w:r>
      <w:r>
        <w:rPr>
          <w:rFonts w:hint="eastAsia" w:ascii="仿宋_GB2312" w:hAnsi="仿宋_GB2312" w:eastAsia="仿宋_GB2312" w:cs="仿宋_GB2312"/>
          <w:i w:val="0"/>
          <w:iCs w:val="0"/>
          <w:caps w:val="0"/>
          <w:color w:val="000000"/>
          <w:spacing w:val="0"/>
          <w:sz w:val="32"/>
          <w:szCs w:val="32"/>
          <w:shd w:val="clear" w:color="auto" w:fill="FFFFFF"/>
          <w:lang w:eastAsia="zh-CN"/>
        </w:rPr>
        <w:t>总是把关注的重点放在学习成绩上，而</w:t>
      </w:r>
      <w:r>
        <w:rPr>
          <w:rFonts w:hint="eastAsia" w:ascii="仿宋_GB2312" w:hAnsi="仿宋_GB2312" w:eastAsia="仿宋_GB2312" w:cs="仿宋_GB2312"/>
          <w:i w:val="0"/>
          <w:iCs w:val="0"/>
          <w:caps w:val="0"/>
          <w:color w:val="000000"/>
          <w:spacing w:val="0"/>
          <w:sz w:val="32"/>
          <w:szCs w:val="32"/>
          <w:shd w:val="clear" w:color="auto" w:fill="FFFFFF"/>
        </w:rPr>
        <w:t>对青少年</w:t>
      </w:r>
      <w:r>
        <w:rPr>
          <w:rFonts w:hint="eastAsia" w:ascii="仿宋_GB2312" w:hAnsi="仿宋_GB2312" w:eastAsia="仿宋_GB2312" w:cs="仿宋_GB2312"/>
          <w:i w:val="0"/>
          <w:iCs w:val="0"/>
          <w:caps w:val="0"/>
          <w:color w:val="000000"/>
          <w:spacing w:val="0"/>
          <w:sz w:val="32"/>
          <w:szCs w:val="32"/>
          <w:shd w:val="clear" w:color="auto" w:fill="FFFFFF"/>
          <w:lang w:eastAsia="zh-CN"/>
        </w:rPr>
        <w:t>面临的学习压力过问较少，忽视了对青少年学习压力的科学疏导。参与体育运动能有效缓解学习压力，但在中小学阶段，体育课不同程度存在被“霸占”的情况。</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二是管理能力不强。</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目前对</w:t>
      </w:r>
      <w:r>
        <w:rPr>
          <w:rFonts w:hint="eastAsia" w:ascii="仿宋_GB2312" w:hAnsi="仿宋_GB2312" w:eastAsia="仿宋_GB2312" w:cs="仿宋_GB2312"/>
          <w:i w:val="0"/>
          <w:iCs w:val="0"/>
          <w:caps w:val="0"/>
          <w:color w:val="000000"/>
          <w:spacing w:val="0"/>
          <w:sz w:val="32"/>
          <w:szCs w:val="32"/>
          <w:shd w:val="clear" w:color="auto" w:fill="FFFFFF"/>
        </w:rPr>
        <w:t>教师</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和学校的教学评价都是成绩导向，教师和学校追求的是教学能力和水平的提升，虽然</w:t>
      </w:r>
      <w:r>
        <w:rPr>
          <w:rFonts w:hint="eastAsia" w:ascii="仿宋_GB2312" w:hAnsi="仿宋_GB2312" w:eastAsia="仿宋_GB2312" w:cs="仿宋_GB2312"/>
          <w:i w:val="0"/>
          <w:iCs w:val="0"/>
          <w:caps w:val="0"/>
          <w:color w:val="000000"/>
          <w:spacing w:val="0"/>
          <w:sz w:val="32"/>
          <w:szCs w:val="32"/>
          <w:shd w:val="clear" w:color="auto" w:fill="FFFFFF"/>
        </w:rPr>
        <w:t>学校</w:t>
      </w:r>
      <w:r>
        <w:rPr>
          <w:rFonts w:hint="eastAsia" w:ascii="仿宋_GB2312" w:hAnsi="仿宋_GB2312" w:eastAsia="仿宋_GB2312" w:cs="仿宋_GB2312"/>
          <w:i w:val="0"/>
          <w:iCs w:val="0"/>
          <w:caps w:val="0"/>
          <w:color w:val="000000"/>
          <w:spacing w:val="0"/>
          <w:sz w:val="32"/>
          <w:szCs w:val="32"/>
          <w:shd w:val="clear" w:color="auto" w:fill="FFFFFF"/>
          <w:lang w:eastAsia="zh-CN"/>
        </w:rPr>
        <w:t>也有</w:t>
      </w:r>
      <w:r>
        <w:rPr>
          <w:rFonts w:hint="eastAsia" w:ascii="仿宋_GB2312" w:hAnsi="仿宋_GB2312" w:eastAsia="仿宋_GB2312" w:cs="仿宋_GB2312"/>
          <w:i w:val="0"/>
          <w:iCs w:val="0"/>
          <w:caps w:val="0"/>
          <w:color w:val="000000"/>
          <w:spacing w:val="0"/>
          <w:sz w:val="32"/>
          <w:szCs w:val="32"/>
          <w:shd w:val="clear" w:color="auto" w:fill="FFFFFF"/>
        </w:rPr>
        <w:t>心理教师</w:t>
      </w:r>
      <w:r>
        <w:rPr>
          <w:rFonts w:hint="eastAsia" w:ascii="仿宋_GB2312" w:hAnsi="仿宋_GB2312" w:eastAsia="仿宋_GB2312" w:cs="仿宋_GB2312"/>
          <w:i w:val="0"/>
          <w:iCs w:val="0"/>
          <w:caps w:val="0"/>
          <w:color w:val="000000"/>
          <w:spacing w:val="0"/>
          <w:sz w:val="32"/>
          <w:szCs w:val="32"/>
          <w:shd w:val="clear" w:color="auto" w:fill="FFFFFF"/>
          <w:lang w:eastAsia="zh-CN"/>
        </w:rPr>
        <w:t>，但</w:t>
      </w:r>
      <w:r>
        <w:rPr>
          <w:rFonts w:hint="eastAsia" w:ascii="仿宋_GB2312" w:hAnsi="仿宋_GB2312" w:eastAsia="仿宋_GB2312" w:cs="仿宋_GB2312"/>
          <w:i w:val="0"/>
          <w:iCs w:val="0"/>
          <w:caps w:val="0"/>
          <w:color w:val="000000"/>
          <w:spacing w:val="0"/>
          <w:sz w:val="32"/>
          <w:szCs w:val="32"/>
          <w:shd w:val="clear" w:color="auto" w:fill="FFFFFF"/>
        </w:rPr>
        <w:t>数量少、兼职多，缺乏咨询实操能力，心理健康课程、心理咨询室等</w:t>
      </w:r>
      <w:r>
        <w:rPr>
          <w:rFonts w:hint="eastAsia" w:ascii="仿宋_GB2312" w:hAnsi="仿宋_GB2312" w:eastAsia="仿宋_GB2312" w:cs="仿宋_GB2312"/>
          <w:i w:val="0"/>
          <w:iCs w:val="0"/>
          <w:caps w:val="0"/>
          <w:color w:val="000000"/>
          <w:spacing w:val="0"/>
          <w:sz w:val="32"/>
          <w:szCs w:val="32"/>
          <w:shd w:val="clear" w:color="auto" w:fill="FFFFFF"/>
          <w:lang w:eastAsia="zh-CN"/>
        </w:rPr>
        <w:t>也</w:t>
      </w:r>
      <w:r>
        <w:rPr>
          <w:rFonts w:hint="eastAsia" w:ascii="仿宋_GB2312" w:hAnsi="仿宋_GB2312" w:eastAsia="仿宋_GB2312" w:cs="仿宋_GB2312"/>
          <w:i w:val="0"/>
          <w:iCs w:val="0"/>
          <w:caps w:val="0"/>
          <w:color w:val="000000"/>
          <w:spacing w:val="0"/>
          <w:sz w:val="32"/>
          <w:szCs w:val="32"/>
          <w:shd w:val="clear" w:color="auto" w:fill="FFFFFF"/>
        </w:rPr>
        <w:t>往往流于形式、边缘化，</w:t>
      </w:r>
      <w:r>
        <w:rPr>
          <w:rFonts w:hint="eastAsia" w:ascii="仿宋_GB2312" w:hAnsi="仿宋_GB2312" w:eastAsia="仿宋_GB2312" w:cs="仿宋_GB2312"/>
          <w:i w:val="0"/>
          <w:iCs w:val="0"/>
          <w:caps w:val="0"/>
          <w:color w:val="000000"/>
          <w:spacing w:val="0"/>
          <w:sz w:val="32"/>
          <w:szCs w:val="32"/>
          <w:shd w:val="clear" w:color="auto" w:fill="FFFFFF"/>
          <w:lang w:eastAsia="zh-CN"/>
        </w:rPr>
        <w:t>对青少年学习压力的管理滞后。家长对孩子面临学习压力的关心也更多停留在口头上，能拿出科学有效的举措较少。</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p>
    <w:p w14:paraId="39651A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为此建议：</w:t>
      </w:r>
    </w:p>
    <w:p w14:paraId="7F8B0D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楷体_GB2312" w:hAnsi="楷体_GB2312" w:eastAsia="楷体_GB2312" w:cs="楷体_GB2312"/>
          <w:b/>
          <w:bCs/>
          <w:i w:val="0"/>
          <w:iCs w:val="0"/>
          <w:caps w:val="0"/>
          <w:color w:val="000000"/>
          <w:spacing w:val="0"/>
          <w:sz w:val="32"/>
          <w:szCs w:val="32"/>
          <w:lang w:eastAsia="zh-CN"/>
        </w:rPr>
        <w:t>一</w:t>
      </w:r>
      <w:r>
        <w:rPr>
          <w:rFonts w:hint="eastAsia" w:ascii="楷体_GB2312" w:hAnsi="楷体_GB2312" w:eastAsia="楷体_GB2312" w:cs="楷体_GB2312"/>
          <w:b/>
          <w:bCs/>
          <w:i w:val="0"/>
          <w:iCs w:val="0"/>
          <w:caps w:val="0"/>
          <w:color w:val="000000"/>
          <w:spacing w:val="0"/>
          <w:sz w:val="32"/>
          <w:szCs w:val="32"/>
          <w:shd w:val="clear" w:color="auto" w:fill="FFFFFF"/>
          <w:lang w:eastAsia="zh-CN"/>
        </w:rPr>
        <w:t>是营造良好社会环境。</w:t>
      </w:r>
      <w:r>
        <w:rPr>
          <w:rFonts w:hint="eastAsia" w:ascii="仿宋_GB2312" w:hAnsi="仿宋_GB2312" w:eastAsia="仿宋_GB2312" w:cs="仿宋_GB2312"/>
          <w:i w:val="0"/>
          <w:iCs w:val="0"/>
          <w:caps w:val="0"/>
          <w:color w:val="000000"/>
          <w:spacing w:val="0"/>
          <w:sz w:val="32"/>
          <w:szCs w:val="32"/>
          <w:shd w:val="clear" w:color="auto" w:fill="FFFFFF"/>
          <w:lang w:eastAsia="zh-CN"/>
        </w:rPr>
        <w:t>加大宣传力度，逐步使社会各界认识到学习压力管理在促进青少年健康成长中的重要作用，提升家长、教师以及学校的学习压力</w:t>
      </w:r>
      <w:r>
        <w:rPr>
          <w:rFonts w:hint="eastAsia" w:ascii="仿宋_GB2312" w:hAnsi="仿宋_GB2312" w:eastAsia="仿宋_GB2312" w:cs="仿宋_GB2312"/>
          <w:i w:val="0"/>
          <w:iCs w:val="0"/>
          <w:caps w:val="0"/>
          <w:color w:val="000000"/>
          <w:spacing w:val="0"/>
          <w:sz w:val="32"/>
          <w:szCs w:val="32"/>
          <w:lang w:eastAsia="zh-CN"/>
        </w:rPr>
        <w:t>管理意识。加强正面引导，杜绝“不能让孩子输在起跑线上”等不当言论大行其道，引导社会</w:t>
      </w:r>
      <w:r>
        <w:rPr>
          <w:rFonts w:hint="eastAsia" w:ascii="仿宋_GB2312" w:hAnsi="仿宋_GB2312" w:eastAsia="仿宋_GB2312" w:cs="仿宋_GB2312"/>
          <w:i w:val="0"/>
          <w:iCs w:val="0"/>
          <w:caps w:val="0"/>
          <w:color w:val="000000"/>
          <w:spacing w:val="0"/>
          <w:sz w:val="32"/>
          <w:szCs w:val="32"/>
          <w:shd w:val="clear" w:color="auto" w:fill="FFFFFF"/>
          <w:lang w:eastAsia="zh-CN"/>
        </w:rPr>
        <w:t>各界树立终生成长理念，营造开放包容的社会环境。</w:t>
      </w:r>
    </w:p>
    <w:p w14:paraId="416342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i w:val="0"/>
          <w:iCs w:val="0"/>
          <w:caps w:val="0"/>
          <w:color w:val="000000"/>
          <w:spacing w:val="0"/>
          <w:sz w:val="32"/>
          <w:szCs w:val="32"/>
          <w:shd w:val="clear" w:color="auto" w:fill="FFFFFF"/>
          <w:lang w:eastAsia="zh-CN"/>
        </w:rPr>
        <w:t>二</w:t>
      </w:r>
      <w:r>
        <w:rPr>
          <w:rFonts w:hint="eastAsia" w:ascii="楷体_GB2312" w:hAnsi="楷体_GB2312" w:eastAsia="楷体_GB2312" w:cs="楷体_GB2312"/>
          <w:b/>
          <w:bCs/>
          <w:i w:val="0"/>
          <w:iCs w:val="0"/>
          <w:caps w:val="0"/>
          <w:color w:val="000000"/>
          <w:spacing w:val="0"/>
          <w:sz w:val="32"/>
          <w:szCs w:val="32"/>
          <w:shd w:val="clear" w:color="auto" w:fill="FFFFFF"/>
          <w:lang w:eastAsia="zh-CN"/>
        </w:rPr>
        <w:t>是提升压力管理能力。</w:t>
      </w:r>
      <w:r>
        <w:rPr>
          <w:rFonts w:hint="eastAsia" w:ascii="仿宋_GB2312" w:hAnsi="仿宋_GB2312" w:eastAsia="仿宋_GB2312" w:cs="仿宋_GB2312"/>
          <w:i w:val="0"/>
          <w:iCs w:val="0"/>
          <w:caps w:val="0"/>
          <w:color w:val="000000"/>
          <w:spacing w:val="0"/>
          <w:sz w:val="32"/>
          <w:szCs w:val="32"/>
          <w:shd w:val="clear" w:color="auto" w:fill="FFFFFF"/>
          <w:lang w:eastAsia="zh-CN"/>
        </w:rPr>
        <w:t>视情开展学生心理健康状况测试，加强沟通交流，及时掌握学生心理健康状况。加强教师队伍建设，更加注重在教师再培训课程中</w:t>
      </w:r>
      <w:r>
        <w:rPr>
          <w:rFonts w:hint="eastAsia" w:ascii="仿宋_GB2312" w:hAnsi="仿宋_GB2312" w:eastAsia="仿宋_GB2312" w:cs="仿宋_GB2312"/>
          <w:i w:val="0"/>
          <w:iCs w:val="0"/>
          <w:caps w:val="0"/>
          <w:color w:val="000000"/>
          <w:spacing w:val="0"/>
          <w:sz w:val="32"/>
          <w:szCs w:val="32"/>
          <w:lang w:eastAsia="zh-CN"/>
        </w:rPr>
        <w:t>设置心理健康课程，逐步提升教师专业素养，加大专业心理健康老师配备，在青少年学习压力管理中积极发挥更大作用。鼓励支持家长和学生加强心理健康知识学习，以科学的方式疏导学习压力，分别做好青少年健康成长的第一责任人和直接责任人。</w:t>
      </w:r>
    </w:p>
    <w:p w14:paraId="30BDDF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三是完善配套制度体系。</w:t>
      </w:r>
      <w:r>
        <w:rPr>
          <w:rFonts w:hint="eastAsia" w:ascii="仿宋_GB2312" w:hAnsi="仿宋_GB2312" w:eastAsia="仿宋_GB2312" w:cs="仿宋_GB2312"/>
          <w:i w:val="0"/>
          <w:iCs w:val="0"/>
          <w:caps w:val="0"/>
          <w:color w:val="000000"/>
          <w:spacing w:val="0"/>
          <w:sz w:val="32"/>
          <w:szCs w:val="32"/>
          <w:shd w:val="clear" w:color="auto" w:fill="FFFFFF"/>
          <w:lang w:eastAsia="zh-CN"/>
        </w:rPr>
        <w:t>强化课程及队伍建设，把心理健康教育贯穿于教育教学全过程，创新开展</w:t>
      </w:r>
      <w:r>
        <w:rPr>
          <w:rFonts w:hint="eastAsia" w:ascii="仿宋_GB2312" w:hAnsi="仿宋_GB2312" w:eastAsia="仿宋_GB2312" w:cs="仿宋_GB2312"/>
          <w:i w:val="0"/>
          <w:iCs w:val="0"/>
          <w:caps w:val="0"/>
          <w:color w:val="000000"/>
          <w:spacing w:val="0"/>
          <w:sz w:val="32"/>
          <w:szCs w:val="32"/>
          <w:shd w:val="clear" w:color="auto" w:fill="FFFFFF"/>
        </w:rPr>
        <w:t>更多</w:t>
      </w:r>
      <w:r>
        <w:rPr>
          <w:rFonts w:hint="eastAsia" w:ascii="仿宋_GB2312" w:hAnsi="仿宋_GB2312" w:eastAsia="仿宋_GB2312" w:cs="仿宋_GB2312"/>
          <w:i w:val="0"/>
          <w:iCs w:val="0"/>
          <w:caps w:val="0"/>
          <w:color w:val="000000"/>
          <w:spacing w:val="0"/>
          <w:sz w:val="32"/>
          <w:szCs w:val="32"/>
          <w:shd w:val="clear" w:color="auto" w:fill="FFFFFF"/>
          <w:lang w:eastAsia="zh-CN"/>
        </w:rPr>
        <w:t>青少年</w:t>
      </w:r>
      <w:r>
        <w:rPr>
          <w:rFonts w:hint="eastAsia" w:ascii="仿宋_GB2312" w:hAnsi="仿宋_GB2312" w:eastAsia="仿宋_GB2312" w:cs="仿宋_GB2312"/>
          <w:i w:val="0"/>
          <w:iCs w:val="0"/>
          <w:caps w:val="0"/>
          <w:color w:val="000000"/>
          <w:spacing w:val="0"/>
          <w:sz w:val="32"/>
          <w:szCs w:val="32"/>
          <w:shd w:val="clear" w:color="auto" w:fill="FFFFFF"/>
        </w:rPr>
        <w:t>喜闻乐见、踊跃参与的心理健康教育活动。</w:t>
      </w:r>
      <w:r>
        <w:rPr>
          <w:rFonts w:hint="eastAsia" w:ascii="仿宋_GB2312" w:hAnsi="仿宋_GB2312" w:eastAsia="仿宋_GB2312" w:cs="仿宋_GB2312"/>
          <w:i w:val="0"/>
          <w:iCs w:val="0"/>
          <w:caps w:val="0"/>
          <w:color w:val="000000"/>
          <w:spacing w:val="0"/>
          <w:sz w:val="32"/>
          <w:szCs w:val="32"/>
          <w:shd w:val="clear" w:color="auto" w:fill="FFFFFF"/>
          <w:lang w:eastAsia="zh-CN"/>
        </w:rPr>
        <w:t>开设青少年</w:t>
      </w:r>
      <w:r>
        <w:rPr>
          <w:rFonts w:hint="eastAsia" w:ascii="仿宋_GB2312" w:hAnsi="仿宋_GB2312" w:eastAsia="仿宋_GB2312" w:cs="仿宋_GB2312"/>
          <w:i w:val="0"/>
          <w:iCs w:val="0"/>
          <w:caps w:val="0"/>
          <w:color w:val="000000"/>
          <w:spacing w:val="0"/>
          <w:sz w:val="32"/>
          <w:szCs w:val="32"/>
          <w:shd w:val="clear" w:color="auto" w:fill="FFFFFF"/>
        </w:rPr>
        <w:t>心理辅导站，开展中高考学生减压沙龙、青少年心理健康讲座、未成年一对一心理辅导等活动。</w:t>
      </w:r>
      <w:r>
        <w:rPr>
          <w:rFonts w:hint="eastAsia" w:ascii="仿宋_GB2312" w:hAnsi="仿宋_GB2312" w:eastAsia="仿宋_GB2312" w:cs="仿宋_GB2312"/>
          <w:i w:val="0"/>
          <w:iCs w:val="0"/>
          <w:caps w:val="0"/>
          <w:color w:val="000000"/>
          <w:spacing w:val="0"/>
          <w:sz w:val="32"/>
          <w:szCs w:val="32"/>
          <w:shd w:val="clear" w:color="auto" w:fill="FFFFFF"/>
          <w:lang w:eastAsia="zh-CN"/>
        </w:rPr>
        <w:t>保证体育课、艺术课足额足量，支持青少年加强体育锻炼，积极培育艺术爱好，以强健的体魄和良好的行为习惯疏导学习压力。（建议承办单位：县教体局（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牵头）、县卫健委；</w:t>
      </w:r>
      <w:r>
        <w:rPr>
          <w:rFonts w:hint="eastAsia" w:ascii="仿宋_GB2312" w:hAnsi="仿宋_GB2312" w:eastAsia="仿宋_GB2312" w:cs="仿宋_GB2312"/>
          <w:i w:val="0"/>
          <w:iCs w:val="0"/>
          <w:caps w:val="0"/>
          <w:color w:val="000000"/>
          <w:spacing w:val="0"/>
          <w:sz w:val="32"/>
          <w:szCs w:val="32"/>
          <w:shd w:val="clear" w:color="auto" w:fill="FFFFFF"/>
          <w:lang w:eastAsia="zh-CN"/>
        </w:rPr>
        <w:t>委员联系方式：</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13965669756</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14:paraId="0521AF8B">
      <w:pPr>
        <w:ind w:firstLine="640" w:firstLineChars="200"/>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六、关于解决泾县黄村镇紫阳村柯村和九峰村王府用水困难的建议</w:t>
      </w:r>
    </w:p>
    <w:p w14:paraId="303A0F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洪小燕委员反映：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黄村镇紫阳村柯村因地理位置较高，无法接通黄村自来水厂自来水，只能用井水，但是井水的水质和水量得不到保障；黄村镇九峰村王府水池蓄水能力小、净化消毒设施缺乏，水质不好。因此，改善这两处用水问题应引起重视。</w:t>
      </w:r>
    </w:p>
    <w:p w14:paraId="1EE77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为此建议：</w:t>
      </w:r>
    </w:p>
    <w:p w14:paraId="427F8A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建议紫阳村柯村新建深井，从地下抽灌，蓄水并消毒，让家家户户都能通水，保障正常供水。</w:t>
      </w:r>
    </w:p>
    <w:p w14:paraId="10D9E7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建议九峰村王府引泉提升，重新找一处水源充足的取水口，新建一个水池，增量蓄水。</w:t>
      </w:r>
    </w:p>
    <w:p w14:paraId="0E3F65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建议加强工程的维护管理，定期安排专人对工程设施进行检查和维修，确保工程设施的完好性和可靠性。</w:t>
      </w:r>
    </w:p>
    <w:p w14:paraId="4F63E9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建议加强宣传教育，提高居民的水资源保护意识和节约用水的意识，积极支持和参与工程的建设和管理。</w:t>
      </w:r>
    </w:p>
    <w:p w14:paraId="319A6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（建议承办单位：县水利局（牵头）、黄村镇；委员联系方式：13856333390）</w:t>
      </w:r>
    </w:p>
    <w:p w14:paraId="31A7A52C">
      <w:pPr>
        <w:pStyle w:val="4"/>
        <w:spacing w:before="53" w:line="214"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themeColor="text1"/>
          <w:kern w:val="2"/>
          <w:sz w:val="32"/>
          <w:szCs w:val="40"/>
          <w:lang w:val="en-US" w:eastAsia="zh-CN" w:bidi="ar-SA"/>
          <w14:textFill>
            <w14:solidFill>
              <w14:schemeClr w14:val="tx1"/>
            </w14:solidFill>
          </w14:textFill>
        </w:rPr>
        <w:t>七、关于加强全县小区体育设施管理的建议</w:t>
      </w:r>
    </w:p>
    <w:p w14:paraId="75DDD08C">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吴健委员反映：</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lang w:eastAsia="zh-CN"/>
        </w:rPr>
        <w:t>不少小区都</w:t>
      </w:r>
      <w:r>
        <w:rPr>
          <w:rFonts w:hint="eastAsia" w:ascii="仿宋_GB2312" w:hAnsi="仿宋_GB2312" w:eastAsia="仿宋_GB2312" w:cs="仿宋_GB2312"/>
          <w:sz w:val="32"/>
          <w:szCs w:val="32"/>
        </w:rPr>
        <w:t>配备了</w:t>
      </w:r>
      <w:r>
        <w:rPr>
          <w:rFonts w:hint="eastAsia" w:ascii="仿宋_GB2312" w:hAnsi="仿宋_GB2312" w:eastAsia="仿宋_GB2312" w:cs="仿宋_GB2312"/>
          <w:sz w:val="32"/>
          <w:szCs w:val="32"/>
          <w:lang w:eastAsia="zh-CN"/>
        </w:rPr>
        <w:t>一定的</w:t>
      </w:r>
      <w:r>
        <w:rPr>
          <w:rFonts w:hint="eastAsia" w:ascii="仿宋_GB2312" w:hAnsi="仿宋_GB2312" w:eastAsia="仿宋_GB2312" w:cs="仿宋_GB2312"/>
          <w:sz w:val="32"/>
          <w:szCs w:val="32"/>
        </w:rPr>
        <w:t>健身器材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但由于种种原因这些体育器材没有</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应有</w:t>
      </w:r>
      <w:r>
        <w:rPr>
          <w:rFonts w:hint="eastAsia" w:ascii="仿宋_GB2312" w:hAnsi="仿宋_GB2312" w:eastAsia="仿宋_GB2312" w:cs="仿宋_GB2312"/>
          <w:spacing w:val="-1"/>
          <w:sz w:val="32"/>
          <w:szCs w:val="32"/>
        </w:rPr>
        <w:t>的作用。例如</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小区内</w:t>
      </w:r>
      <w:r>
        <w:rPr>
          <w:rFonts w:hint="eastAsia" w:ascii="仿宋_GB2312" w:hAnsi="仿宋_GB2312" w:eastAsia="仿宋_GB2312" w:cs="仿宋_GB2312"/>
          <w:sz w:val="32"/>
          <w:szCs w:val="32"/>
        </w:rPr>
        <w:t>单杠和双杠成为晒被子的架子，乒乓球台成为了晒</w:t>
      </w:r>
      <w:r>
        <w:rPr>
          <w:rFonts w:hint="eastAsia" w:ascii="仿宋_GB2312" w:hAnsi="仿宋_GB2312" w:eastAsia="仿宋_GB2312" w:cs="仿宋_GB2312"/>
          <w:spacing w:val="-1"/>
          <w:sz w:val="32"/>
          <w:szCs w:val="32"/>
        </w:rPr>
        <w:t>台，还有的器材年久</w:t>
      </w:r>
      <w:r>
        <w:rPr>
          <w:rFonts w:hint="eastAsia" w:ascii="仿宋_GB2312" w:hAnsi="仿宋_GB2312" w:eastAsia="仿宋_GB2312" w:cs="仿宋_GB2312"/>
          <w:sz w:val="32"/>
          <w:szCs w:val="32"/>
        </w:rPr>
        <w:t>失修根本不能用等等。</w:t>
      </w:r>
      <w:r>
        <w:rPr>
          <w:rFonts w:hint="eastAsia" w:ascii="仿宋_GB2312" w:hAnsi="仿宋_GB2312" w:eastAsia="仿宋_GB2312" w:cs="仿宋_GB2312"/>
          <w:spacing w:val="-2"/>
          <w:sz w:val="32"/>
          <w:szCs w:val="32"/>
        </w:rPr>
        <w:t>针对小区内体育设施的管理和维修问题，</w:t>
      </w:r>
      <w:r>
        <w:rPr>
          <w:rFonts w:hint="eastAsia" w:ascii="黑体" w:hAnsi="黑体" w:eastAsia="黑体" w:cs="黑体"/>
          <w:spacing w:val="-2"/>
          <w:sz w:val="32"/>
          <w:szCs w:val="32"/>
          <w:lang w:eastAsia="zh-CN"/>
        </w:rPr>
        <w:t>建议</w:t>
      </w:r>
      <w:r>
        <w:rPr>
          <w:rFonts w:hint="eastAsia" w:ascii="黑体" w:hAnsi="黑体" w:eastAsia="黑体" w:cs="黑体"/>
          <w:spacing w:val="-2"/>
          <w:sz w:val="32"/>
          <w:szCs w:val="32"/>
        </w:rPr>
        <w:t>：</w:t>
      </w:r>
    </w:p>
    <w:p w14:paraId="3C97DBE5">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5"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pacing w:val="-2"/>
          <w:sz w:val="32"/>
          <w:szCs w:val="32"/>
          <w:lang w:eastAsia="zh-CN"/>
        </w:rPr>
        <w:t>一是</w:t>
      </w:r>
      <w:r>
        <w:rPr>
          <w:rFonts w:hint="eastAsia" w:ascii="楷体_GB2312" w:hAnsi="楷体_GB2312" w:eastAsia="楷体_GB2312" w:cs="楷体_GB2312"/>
          <w:b/>
          <w:bCs/>
          <w:spacing w:val="-2"/>
          <w:sz w:val="32"/>
          <w:szCs w:val="32"/>
        </w:rPr>
        <w:t>制定管理维护办法</w:t>
      </w:r>
      <w:r>
        <w:rPr>
          <w:rFonts w:hint="eastAsia" w:ascii="楷体_GB2312" w:hAnsi="楷体_GB2312" w:eastAsia="楷体_GB2312" w:cs="楷体_GB2312"/>
          <w:b/>
          <w:bCs/>
          <w:spacing w:val="-2"/>
          <w:sz w:val="32"/>
          <w:szCs w:val="32"/>
          <w:lang w:eastAsia="zh-CN"/>
        </w:rPr>
        <w:t>。</w:t>
      </w:r>
      <w:r>
        <w:rPr>
          <w:rFonts w:hint="eastAsia" w:ascii="仿宋_GB2312" w:hAnsi="仿宋_GB2312" w:eastAsia="仿宋_GB2312" w:cs="仿宋_GB2312"/>
          <w:spacing w:val="-2"/>
          <w:sz w:val="32"/>
          <w:szCs w:val="32"/>
        </w:rPr>
        <w:t>明确</w:t>
      </w:r>
      <w:r>
        <w:rPr>
          <w:rFonts w:hint="eastAsia" w:ascii="仿宋_GB2312" w:hAnsi="仿宋_GB2312" w:eastAsia="仿宋_GB2312" w:cs="仿宋_GB2312"/>
          <w:spacing w:val="-2"/>
          <w:sz w:val="32"/>
          <w:szCs w:val="32"/>
          <w:lang w:eastAsia="zh-CN"/>
        </w:rPr>
        <w:t>小区</w:t>
      </w:r>
      <w:r>
        <w:rPr>
          <w:rFonts w:hint="eastAsia" w:ascii="仿宋_GB2312" w:hAnsi="仿宋_GB2312" w:eastAsia="仿宋_GB2312" w:cs="仿宋_GB2312"/>
          <w:spacing w:val="-2"/>
          <w:sz w:val="32"/>
          <w:szCs w:val="32"/>
        </w:rPr>
        <w:t>公共健身器材管理和维护的责任主体，</w:t>
      </w:r>
      <w:r>
        <w:rPr>
          <w:rFonts w:hint="eastAsia" w:ascii="仿宋_GB2312" w:hAnsi="仿宋_GB2312" w:eastAsia="仿宋_GB2312" w:cs="仿宋_GB2312"/>
          <w:spacing w:val="-2"/>
          <w:sz w:val="32"/>
          <w:szCs w:val="32"/>
          <w:lang w:eastAsia="zh-CN"/>
        </w:rPr>
        <w:t>制定管理维护办法</w:t>
      </w:r>
      <w:r>
        <w:rPr>
          <w:rFonts w:hint="eastAsia" w:ascii="仿宋_GB2312" w:hAnsi="仿宋_GB2312" w:eastAsia="仿宋_GB2312" w:cs="仿宋_GB2312"/>
          <w:spacing w:val="-11"/>
          <w:sz w:val="32"/>
          <w:szCs w:val="32"/>
        </w:rPr>
        <w:t>。</w:t>
      </w:r>
    </w:p>
    <w:p w14:paraId="5D25A460">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5"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b/>
          <w:bCs/>
          <w:spacing w:val="-2"/>
          <w:sz w:val="32"/>
          <w:szCs w:val="32"/>
          <w:lang w:eastAsia="zh-CN"/>
        </w:rPr>
        <w:t>二是</w:t>
      </w:r>
      <w:r>
        <w:rPr>
          <w:rFonts w:hint="eastAsia" w:ascii="楷体_GB2312" w:hAnsi="楷体_GB2312" w:eastAsia="楷体_GB2312" w:cs="楷体_GB2312"/>
          <w:b/>
          <w:bCs/>
          <w:spacing w:val="-2"/>
          <w:sz w:val="32"/>
          <w:szCs w:val="32"/>
        </w:rPr>
        <w:t>加强日常维护</w:t>
      </w:r>
      <w:r>
        <w:rPr>
          <w:rFonts w:hint="eastAsia" w:ascii="楷体_GB2312" w:hAnsi="楷体_GB2312" w:eastAsia="楷体_GB2312" w:cs="楷体_GB2312"/>
          <w:b/>
          <w:bCs/>
          <w:spacing w:val="-2"/>
          <w:sz w:val="32"/>
          <w:szCs w:val="32"/>
          <w:lang w:eastAsia="zh-CN"/>
        </w:rPr>
        <w:t>。</w:t>
      </w:r>
      <w:r>
        <w:rPr>
          <w:rFonts w:hint="eastAsia" w:ascii="仿宋_GB2312" w:hAnsi="仿宋_GB2312" w:eastAsia="仿宋_GB2312" w:cs="仿宋_GB2312"/>
          <w:spacing w:val="-2"/>
          <w:sz w:val="32"/>
          <w:szCs w:val="32"/>
        </w:rPr>
        <w:t>对小</w:t>
      </w:r>
      <w:bookmarkStart w:id="0" w:name="_GoBack"/>
      <w:bookmarkEnd w:id="0"/>
      <w:r>
        <w:rPr>
          <w:rFonts w:hint="eastAsia" w:ascii="仿宋_GB2312" w:hAnsi="仿宋_GB2312" w:eastAsia="仿宋_GB2312" w:cs="仿宋_GB2312"/>
          <w:spacing w:val="-2"/>
          <w:sz w:val="32"/>
          <w:szCs w:val="32"/>
        </w:rPr>
        <w:t>区的健身器材进行定期的清洁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消毒</w:t>
      </w:r>
      <w:r>
        <w:rPr>
          <w:rFonts w:hint="eastAsia" w:ascii="仿宋_GB2312" w:hAnsi="仿宋_GB2312" w:eastAsia="仿宋_GB2312" w:cs="仿宋_GB2312"/>
          <w:spacing w:val="-2"/>
          <w:sz w:val="32"/>
          <w:szCs w:val="32"/>
          <w:lang w:eastAsia="zh-CN"/>
        </w:rPr>
        <w:t>和保养</w:t>
      </w:r>
      <w:r>
        <w:rPr>
          <w:rFonts w:hint="eastAsia" w:ascii="仿宋_GB2312" w:hAnsi="仿宋_GB2312" w:eastAsia="仿宋_GB2312" w:cs="仿宋_GB2312"/>
          <w:spacing w:val="-2"/>
          <w:sz w:val="32"/>
          <w:szCs w:val="32"/>
        </w:rPr>
        <w:t>，保持设施卫生</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1"/>
          <w:sz w:val="32"/>
          <w:szCs w:val="32"/>
        </w:rPr>
        <w:t>定期检查健身器材的各个零部件，如有松动或生锈应及时检</w:t>
      </w:r>
      <w:r>
        <w:rPr>
          <w:rFonts w:hint="eastAsia" w:ascii="仿宋_GB2312" w:hAnsi="仿宋_GB2312" w:eastAsia="仿宋_GB2312" w:cs="仿宋_GB2312"/>
          <w:spacing w:val="-2"/>
          <w:sz w:val="32"/>
          <w:szCs w:val="32"/>
        </w:rPr>
        <w:t>修，以延长使用寿命。</w:t>
      </w:r>
      <w:r>
        <w:rPr>
          <w:rFonts w:hint="eastAsia" w:ascii="仿宋_GB2312" w:hAnsi="仿宋_GB2312" w:eastAsia="仿宋_GB2312" w:cs="仿宋_GB2312"/>
          <w:sz w:val="32"/>
          <w:szCs w:val="32"/>
        </w:rPr>
        <w:t>鼓励物业、居委会和业委会积极</w:t>
      </w:r>
      <w:r>
        <w:rPr>
          <w:rFonts w:hint="eastAsia" w:ascii="仿宋_GB2312" w:hAnsi="仿宋_GB2312" w:eastAsia="仿宋_GB2312" w:cs="仿宋_GB2312"/>
          <w:spacing w:val="-1"/>
          <w:sz w:val="32"/>
          <w:szCs w:val="32"/>
        </w:rPr>
        <w:t>协调，成立社区志愿者队</w:t>
      </w:r>
      <w:r>
        <w:rPr>
          <w:rFonts w:hint="eastAsia" w:ascii="仿宋_GB2312" w:hAnsi="仿宋_GB2312" w:eastAsia="仿宋_GB2312" w:cs="仿宋_GB2312"/>
          <w:spacing w:val="-2"/>
          <w:sz w:val="32"/>
          <w:szCs w:val="32"/>
        </w:rPr>
        <w:t>伍，负责健身器材的日常养护和定期清洁。</w:t>
      </w:r>
    </w:p>
    <w:p w14:paraId="0AD81F15">
      <w:pPr>
        <w:pStyle w:val="4"/>
        <w:keepNext w:val="0"/>
        <w:keepLines w:val="0"/>
        <w:pageBreakBefore w:val="0"/>
        <w:widowControl/>
        <w:kinsoku w:val="0"/>
        <w:wordWrap/>
        <w:overflowPunct/>
        <w:topLinePunct w:val="0"/>
        <w:autoSpaceDE w:val="0"/>
        <w:autoSpaceDN w:val="0"/>
        <w:bidi w:val="0"/>
        <w:adjustRightInd w:val="0"/>
        <w:snapToGrid w:val="0"/>
        <w:spacing w:line="600" w:lineRule="exact"/>
        <w:ind w:right="0"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eastAsia="zh-CN"/>
        </w:rPr>
        <w:t>（建议承办单位：县教体局（</w:t>
      </w:r>
      <w:r>
        <w:rPr>
          <w:rFonts w:hint="eastAsia" w:ascii="仿宋_GB2312" w:hAnsi="仿宋_GB2312" w:eastAsia="仿宋_GB2312" w:cs="仿宋_GB2312"/>
          <w:spacing w:val="-2"/>
          <w:sz w:val="32"/>
          <w:szCs w:val="32"/>
          <w:lang w:val="en-US" w:eastAsia="zh-CN"/>
        </w:rPr>
        <w:t>牵头）</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县住建局、泾川镇</w:t>
      </w:r>
      <w:r>
        <w:rPr>
          <w:rFonts w:hint="eastAsia" w:ascii="仿宋_GB2312" w:hAnsi="仿宋_GB2312" w:eastAsia="仿宋_GB2312" w:cs="仿宋_GB2312"/>
          <w:spacing w:val="-2"/>
          <w:sz w:val="32"/>
          <w:szCs w:val="32"/>
          <w:lang w:eastAsia="zh-CN"/>
        </w:rPr>
        <w:t>；委员联系方式：</w:t>
      </w:r>
      <w:r>
        <w:rPr>
          <w:rFonts w:hint="eastAsia" w:ascii="仿宋_GB2312" w:hAnsi="仿宋_GB2312" w:eastAsia="仿宋_GB2312" w:cs="仿宋_GB2312"/>
          <w:spacing w:val="-2"/>
          <w:sz w:val="32"/>
          <w:szCs w:val="32"/>
          <w:lang w:val="en-US" w:eastAsia="zh-CN"/>
        </w:rPr>
        <w:t>13805629729</w:t>
      </w:r>
      <w:r>
        <w:rPr>
          <w:rFonts w:hint="eastAsia" w:ascii="仿宋_GB2312" w:hAnsi="仿宋_GB2312" w:eastAsia="仿宋_GB2312" w:cs="仿宋_GB2312"/>
          <w:spacing w:val="-2"/>
          <w:sz w:val="32"/>
          <w:szCs w:val="32"/>
          <w:lang w:eastAsia="zh-CN"/>
        </w:rPr>
        <w:t>）</w:t>
      </w:r>
    </w:p>
    <w:sectPr>
      <w:headerReference r:id="rId3" w:type="first"/>
      <w:footerReference r:id="rId4" w:type="default"/>
      <w:pgSz w:w="11906" w:h="16838"/>
      <w:pgMar w:top="2041" w:right="1588" w:bottom="1587" w:left="1588" w:header="851" w:footer="1020"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美黑简体">
    <w:altName w:val="黑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89DA">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D3D6F4">
                          <w:pPr>
                            <w:pStyle w:val="6"/>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14:paraId="31D3D6F4">
                    <w:pPr>
                      <w:pStyle w:val="6"/>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004B">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zk5MWVlNTJhODZiY2I0MWMxYTliNmZlYjNlZjgifQ=="/>
  </w:docVars>
  <w:rsids>
    <w:rsidRoot w:val="00000000"/>
    <w:rsid w:val="00A6469D"/>
    <w:rsid w:val="01587A7B"/>
    <w:rsid w:val="01F92A98"/>
    <w:rsid w:val="03D124C1"/>
    <w:rsid w:val="05E44294"/>
    <w:rsid w:val="07E6165B"/>
    <w:rsid w:val="0920077E"/>
    <w:rsid w:val="0A0B7A84"/>
    <w:rsid w:val="0A9403BB"/>
    <w:rsid w:val="0AB97D26"/>
    <w:rsid w:val="0C5B5BC3"/>
    <w:rsid w:val="104A3DCC"/>
    <w:rsid w:val="10EF177C"/>
    <w:rsid w:val="1215000E"/>
    <w:rsid w:val="129A2620"/>
    <w:rsid w:val="146401FE"/>
    <w:rsid w:val="14E01DBD"/>
    <w:rsid w:val="15267555"/>
    <w:rsid w:val="1696563B"/>
    <w:rsid w:val="169E7958"/>
    <w:rsid w:val="1805274B"/>
    <w:rsid w:val="1A577CAA"/>
    <w:rsid w:val="1B255DB6"/>
    <w:rsid w:val="1C0F7519"/>
    <w:rsid w:val="1C2344FA"/>
    <w:rsid w:val="1FB42039"/>
    <w:rsid w:val="21E64000"/>
    <w:rsid w:val="221A6282"/>
    <w:rsid w:val="222B4B65"/>
    <w:rsid w:val="24177A85"/>
    <w:rsid w:val="257F5FA5"/>
    <w:rsid w:val="259474CE"/>
    <w:rsid w:val="27106D79"/>
    <w:rsid w:val="2A4F574A"/>
    <w:rsid w:val="2A7501E7"/>
    <w:rsid w:val="2BC65AF5"/>
    <w:rsid w:val="2D551464"/>
    <w:rsid w:val="2D612801"/>
    <w:rsid w:val="2D9F6AE6"/>
    <w:rsid w:val="2E265CFB"/>
    <w:rsid w:val="2E525B51"/>
    <w:rsid w:val="2F63107C"/>
    <w:rsid w:val="2F650CC7"/>
    <w:rsid w:val="313A2E40"/>
    <w:rsid w:val="32B071F1"/>
    <w:rsid w:val="33D16011"/>
    <w:rsid w:val="345A6F1F"/>
    <w:rsid w:val="35603A72"/>
    <w:rsid w:val="361A2073"/>
    <w:rsid w:val="36620725"/>
    <w:rsid w:val="37F50743"/>
    <w:rsid w:val="382C3ECB"/>
    <w:rsid w:val="38C37B3C"/>
    <w:rsid w:val="39041279"/>
    <w:rsid w:val="39BC152D"/>
    <w:rsid w:val="3AA31880"/>
    <w:rsid w:val="3CB10385"/>
    <w:rsid w:val="3EBA65DC"/>
    <w:rsid w:val="41027453"/>
    <w:rsid w:val="4105381B"/>
    <w:rsid w:val="41202C33"/>
    <w:rsid w:val="4180111A"/>
    <w:rsid w:val="41D92AE6"/>
    <w:rsid w:val="41DA7820"/>
    <w:rsid w:val="435C0344"/>
    <w:rsid w:val="44494124"/>
    <w:rsid w:val="4482092E"/>
    <w:rsid w:val="457155A4"/>
    <w:rsid w:val="45AF4D71"/>
    <w:rsid w:val="45E354F9"/>
    <w:rsid w:val="48C56F33"/>
    <w:rsid w:val="49065567"/>
    <w:rsid w:val="4922521C"/>
    <w:rsid w:val="494E683C"/>
    <w:rsid w:val="4C5061C1"/>
    <w:rsid w:val="4E67472C"/>
    <w:rsid w:val="4E9841B0"/>
    <w:rsid w:val="4F615A94"/>
    <w:rsid w:val="5122795F"/>
    <w:rsid w:val="518E681B"/>
    <w:rsid w:val="53682542"/>
    <w:rsid w:val="53B352D1"/>
    <w:rsid w:val="545367E3"/>
    <w:rsid w:val="565536B5"/>
    <w:rsid w:val="57215BA0"/>
    <w:rsid w:val="572304FA"/>
    <w:rsid w:val="57307967"/>
    <w:rsid w:val="58514001"/>
    <w:rsid w:val="5A892CCF"/>
    <w:rsid w:val="5A96373F"/>
    <w:rsid w:val="5B093FD1"/>
    <w:rsid w:val="5C0E3E63"/>
    <w:rsid w:val="5C0E6B07"/>
    <w:rsid w:val="5C3C40CD"/>
    <w:rsid w:val="5E697B0B"/>
    <w:rsid w:val="5EA04A59"/>
    <w:rsid w:val="5F6A7091"/>
    <w:rsid w:val="61123460"/>
    <w:rsid w:val="61396D16"/>
    <w:rsid w:val="61474825"/>
    <w:rsid w:val="6191522D"/>
    <w:rsid w:val="6295285E"/>
    <w:rsid w:val="630F6977"/>
    <w:rsid w:val="63891483"/>
    <w:rsid w:val="64DA4701"/>
    <w:rsid w:val="64EE49F5"/>
    <w:rsid w:val="65D730A1"/>
    <w:rsid w:val="68267E78"/>
    <w:rsid w:val="6879625F"/>
    <w:rsid w:val="68C649A5"/>
    <w:rsid w:val="68E875B2"/>
    <w:rsid w:val="691A6383"/>
    <w:rsid w:val="693115D2"/>
    <w:rsid w:val="6991730A"/>
    <w:rsid w:val="699C045D"/>
    <w:rsid w:val="6ACB40EB"/>
    <w:rsid w:val="6B8C2D63"/>
    <w:rsid w:val="6B994387"/>
    <w:rsid w:val="6BC900B2"/>
    <w:rsid w:val="6D7E46BA"/>
    <w:rsid w:val="6DC93FEA"/>
    <w:rsid w:val="6E007E3A"/>
    <w:rsid w:val="71487797"/>
    <w:rsid w:val="721204A4"/>
    <w:rsid w:val="724B24D0"/>
    <w:rsid w:val="727C3BE6"/>
    <w:rsid w:val="72D92F7A"/>
    <w:rsid w:val="741E796D"/>
    <w:rsid w:val="742A7349"/>
    <w:rsid w:val="74630267"/>
    <w:rsid w:val="754824A3"/>
    <w:rsid w:val="758E68E9"/>
    <w:rsid w:val="77476661"/>
    <w:rsid w:val="77B40433"/>
    <w:rsid w:val="78A06277"/>
    <w:rsid w:val="798844C4"/>
    <w:rsid w:val="7A380C55"/>
    <w:rsid w:val="7B436BB5"/>
    <w:rsid w:val="7B913FB4"/>
    <w:rsid w:val="7C2B0BB1"/>
    <w:rsid w:val="7CE541A8"/>
    <w:rsid w:val="7E2928E1"/>
    <w:rsid w:val="7F771A22"/>
    <w:rsid w:val="7F9E074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table of authorities"/>
    <w:basedOn w:val="1"/>
    <w:next w:val="1"/>
    <w:autoRedefine/>
    <w:qFormat/>
    <w:uiPriority w:val="99"/>
    <w:pPr>
      <w:ind w:left="420" w:leftChars="200"/>
    </w:pPr>
  </w:style>
  <w:style w:type="paragraph" w:styleId="4">
    <w:name w:val="Body Text"/>
    <w:basedOn w:val="1"/>
    <w:autoRedefine/>
    <w:semiHidden/>
    <w:qFormat/>
    <w:uiPriority w:val="0"/>
    <w:rPr>
      <w:rFonts w:ascii="宋体" w:hAnsi="宋体" w:eastAsia="宋体" w:cs="宋体"/>
      <w:sz w:val="28"/>
      <w:szCs w:val="28"/>
      <w:lang w:val="en-US" w:eastAsia="en-US" w:bidi="ar-SA"/>
    </w:rPr>
  </w:style>
  <w:style w:type="paragraph" w:styleId="5">
    <w:name w:val="Body Text Indent 2"/>
    <w:basedOn w:val="1"/>
    <w:next w:val="1"/>
    <w:qFormat/>
    <w:uiPriority w:val="0"/>
    <w:pPr>
      <w:spacing w:line="590" w:lineRule="exact"/>
      <w:ind w:firstLine="880" w:firstLineChars="200"/>
    </w:pPr>
    <w:rPr>
      <w:rFonts w:ascii="Calibri" w:hAnsi="Calibri" w:eastAsia="方正仿宋_GBK"/>
      <w:szCs w:val="24"/>
    </w:rPr>
  </w:style>
  <w:style w:type="paragraph" w:styleId="6">
    <w:name w:val="footer"/>
    <w:basedOn w:val="1"/>
    <w:next w:val="1"/>
    <w:link w:val="14"/>
    <w:autoRedefine/>
    <w:semiHidden/>
    <w:qFormat/>
    <w:uiPriority w:val="99"/>
    <w:pPr>
      <w:tabs>
        <w:tab w:val="center" w:pos="4153"/>
        <w:tab w:val="right" w:pos="8306"/>
      </w:tabs>
      <w:snapToGrid w:val="0"/>
      <w:jc w:val="left"/>
    </w:pPr>
    <w:rPr>
      <w:sz w:val="18"/>
      <w:szCs w:val="18"/>
    </w:rPr>
  </w:style>
  <w:style w:type="paragraph" w:styleId="7">
    <w:name w:val="header"/>
    <w:basedOn w:val="1"/>
    <w:link w:val="13"/>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Autospacing="1" w:afterAutospacing="1"/>
      <w:jc w:val="left"/>
    </w:pPr>
    <w:rPr>
      <w:kern w:val="0"/>
      <w:sz w:val="24"/>
    </w:rPr>
  </w:style>
  <w:style w:type="character" w:styleId="11">
    <w:name w:val="page number"/>
    <w:basedOn w:val="10"/>
    <w:qFormat/>
    <w:uiPriority w:val="99"/>
    <w:rPr>
      <w:rFonts w:cs="Times New Roman"/>
    </w:rPr>
  </w:style>
  <w:style w:type="character" w:styleId="12">
    <w:name w:val="Emphasis"/>
    <w:basedOn w:val="10"/>
    <w:qFormat/>
    <w:locked/>
    <w:uiPriority w:val="0"/>
    <w:rPr>
      <w:i/>
    </w:rPr>
  </w:style>
  <w:style w:type="character" w:customStyle="1" w:styleId="13">
    <w:name w:val="页眉 Char"/>
    <w:basedOn w:val="10"/>
    <w:link w:val="7"/>
    <w:autoRedefine/>
    <w:semiHidden/>
    <w:qFormat/>
    <w:locked/>
    <w:uiPriority w:val="99"/>
    <w:rPr>
      <w:rFonts w:cs="Times New Roman"/>
      <w:sz w:val="18"/>
      <w:szCs w:val="18"/>
    </w:rPr>
  </w:style>
  <w:style w:type="character" w:customStyle="1" w:styleId="14">
    <w:name w:val="页脚 Char"/>
    <w:basedOn w:val="10"/>
    <w:link w:val="6"/>
    <w:autoRedefine/>
    <w:semiHidden/>
    <w:qFormat/>
    <w:locked/>
    <w:uiPriority w:val="99"/>
    <w:rPr>
      <w:rFonts w:cs="Times New Roman"/>
      <w:sz w:val="18"/>
      <w:szCs w:val="18"/>
    </w:rPr>
  </w:style>
  <w:style w:type="paragraph" w:customStyle="1"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3975</Words>
  <Characters>4057</Characters>
  <Lines>17</Lines>
  <Paragraphs>4</Paragraphs>
  <TotalTime>47</TotalTime>
  <ScaleCrop>false</ScaleCrop>
  <LinksUpToDate>false</LinksUpToDate>
  <CharactersWithSpaces>4090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2023-07-05T14:01:00Z</dcterms:created>
  <dc:creator>hp</dc:creator>
  <cp:lastModifiedBy>咚咚锵 </cp:lastModifiedBy>
  <cp:lastPrinted>2024-09-13T03:34:00Z</cp:lastPrinted>
  <dcterms:modified xsi:type="dcterms:W3CDTF">2024-10-22T03:29:04Z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CAEA94DAEEE640B391A0442327F266B4_13</vt:lpwstr>
  </property>
</Properties>
</file>